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40" w:rsidRPr="00600B2E" w:rsidRDefault="00356440" w:rsidP="00EA19E9">
      <w:pPr>
        <w:spacing w:line="520" w:lineRule="exact"/>
        <w:jc w:val="center"/>
        <w:rPr>
          <w:rFonts w:ascii="黑体" w:eastAsia="黑体" w:hAnsi="黑体"/>
          <w:b/>
          <w:sz w:val="30"/>
          <w:szCs w:val="30"/>
        </w:rPr>
      </w:pPr>
      <w:r w:rsidRPr="00600B2E">
        <w:rPr>
          <w:rFonts w:ascii="黑体" w:eastAsia="黑体" w:hAnsi="黑体" w:hint="eastAsia"/>
          <w:b/>
          <w:sz w:val="30"/>
          <w:szCs w:val="30"/>
        </w:rPr>
        <w:t>足球</w:t>
      </w:r>
      <w:r>
        <w:rPr>
          <w:rFonts w:ascii="黑体" w:eastAsia="黑体" w:hAnsi="黑体" w:hint="eastAsia"/>
          <w:b/>
          <w:sz w:val="30"/>
          <w:szCs w:val="30"/>
        </w:rPr>
        <w:t>教研室教师</w:t>
      </w:r>
      <w:r w:rsidRPr="00600B2E">
        <w:rPr>
          <w:rFonts w:ascii="黑体" w:eastAsia="黑体" w:hAnsi="黑体" w:hint="eastAsia"/>
          <w:b/>
          <w:sz w:val="30"/>
          <w:szCs w:val="30"/>
        </w:rPr>
        <w:t>专业技能测试工作方案</w:t>
      </w:r>
    </w:p>
    <w:p w:rsidR="00356440" w:rsidRDefault="00356440" w:rsidP="00712AA2">
      <w:pPr>
        <w:spacing w:line="520" w:lineRule="exact"/>
        <w:rPr>
          <w:sz w:val="24"/>
          <w:szCs w:val="24"/>
        </w:rPr>
      </w:pPr>
    </w:p>
    <w:p w:rsidR="00356440" w:rsidRPr="008167B4" w:rsidRDefault="00356440" w:rsidP="00712AA2">
      <w:pPr>
        <w:spacing w:line="520" w:lineRule="exact"/>
        <w:rPr>
          <w:b/>
          <w:sz w:val="24"/>
          <w:szCs w:val="24"/>
        </w:rPr>
      </w:pPr>
      <w:r w:rsidRPr="009775E8">
        <w:rPr>
          <w:rFonts w:hint="eastAsia"/>
          <w:b/>
          <w:sz w:val="24"/>
          <w:szCs w:val="24"/>
        </w:rPr>
        <w:t>专业能力测试</w:t>
      </w:r>
      <w:r w:rsidRPr="008167B4">
        <w:rPr>
          <w:rFonts w:hint="eastAsia"/>
          <w:b/>
          <w:sz w:val="24"/>
          <w:szCs w:val="24"/>
        </w:rPr>
        <w:t>具体内容、要求和评分标准</w:t>
      </w:r>
    </w:p>
    <w:p w:rsidR="00356440" w:rsidRPr="00054A28" w:rsidRDefault="00356440" w:rsidP="00D348D0">
      <w:pPr>
        <w:tabs>
          <w:tab w:val="right" w:pos="8306"/>
        </w:tabs>
        <w:spacing w:line="520" w:lineRule="exact"/>
        <w:rPr>
          <w:b/>
          <w:sz w:val="24"/>
          <w:szCs w:val="24"/>
        </w:rPr>
      </w:pPr>
      <w:r w:rsidRPr="00054A28">
        <w:rPr>
          <w:b/>
          <w:sz w:val="24"/>
          <w:szCs w:val="24"/>
        </w:rPr>
        <w:t xml:space="preserve">1. </w:t>
      </w:r>
      <w:r w:rsidRPr="00054A28">
        <w:rPr>
          <w:rFonts w:hint="eastAsia"/>
          <w:b/>
          <w:sz w:val="24"/>
          <w:szCs w:val="24"/>
        </w:rPr>
        <w:t>基本技能（</w:t>
      </w:r>
      <w:r w:rsidRPr="00054A28">
        <w:rPr>
          <w:b/>
          <w:sz w:val="24"/>
          <w:szCs w:val="24"/>
        </w:rPr>
        <w:t>40%</w:t>
      </w:r>
      <w:r w:rsidRPr="00054A28">
        <w:rPr>
          <w:rFonts w:hint="eastAsia"/>
          <w:b/>
          <w:sz w:val="24"/>
          <w:szCs w:val="24"/>
        </w:rPr>
        <w:t>）</w:t>
      </w:r>
    </w:p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1</w:t>
      </w:r>
      <w:r w:rsidRPr="00054A28">
        <w:rPr>
          <w:rFonts w:hint="eastAsia"/>
          <w:sz w:val="24"/>
          <w:szCs w:val="24"/>
        </w:rPr>
        <w:t>）</w:t>
      </w:r>
      <w:r w:rsidRPr="00054A28">
        <w:rPr>
          <w:sz w:val="24"/>
          <w:szCs w:val="24"/>
        </w:rPr>
        <w:t>12</w:t>
      </w:r>
      <w:r w:rsidRPr="00054A28">
        <w:rPr>
          <w:rFonts w:hint="eastAsia"/>
          <w:sz w:val="24"/>
          <w:szCs w:val="24"/>
        </w:rPr>
        <w:t>部位颠球（</w:t>
      </w:r>
      <w:r w:rsidRPr="00054A28">
        <w:rPr>
          <w:sz w:val="24"/>
          <w:szCs w:val="24"/>
        </w:rPr>
        <w:t>30%</w:t>
      </w:r>
      <w:r w:rsidRPr="00054A28">
        <w:rPr>
          <w:rFonts w:hint="eastAsia"/>
          <w:sz w:val="24"/>
          <w:szCs w:val="24"/>
        </w:rPr>
        <w:t>）</w:t>
      </w:r>
    </w:p>
    <w:p w:rsidR="00356440" w:rsidRPr="003548F5" w:rsidRDefault="00356440" w:rsidP="00EA19E9">
      <w:pPr>
        <w:spacing w:line="520" w:lineRule="exact"/>
        <w:rPr>
          <w:sz w:val="24"/>
          <w:szCs w:val="24"/>
        </w:rPr>
      </w:pPr>
      <w:r w:rsidRPr="003548F5">
        <w:rPr>
          <w:sz w:val="24"/>
          <w:szCs w:val="24"/>
        </w:rPr>
        <w:t xml:space="preserve">a. </w:t>
      </w:r>
      <w:r w:rsidRPr="003548F5">
        <w:rPr>
          <w:rFonts w:hint="eastAsia"/>
          <w:sz w:val="24"/>
          <w:szCs w:val="24"/>
        </w:rPr>
        <w:t>测试方法：颠球时考生可从</w:t>
      </w:r>
      <w:r w:rsidRPr="003548F5">
        <w:rPr>
          <w:sz w:val="24"/>
          <w:szCs w:val="24"/>
        </w:rPr>
        <w:t>12</w:t>
      </w:r>
      <w:r w:rsidRPr="003548F5">
        <w:rPr>
          <w:rFonts w:hint="eastAsia"/>
          <w:sz w:val="24"/>
          <w:szCs w:val="24"/>
        </w:rPr>
        <w:t>部分的任何一个部位开始颠球，在完成每轮</w:t>
      </w:r>
      <w:r w:rsidRPr="003548F5">
        <w:rPr>
          <w:sz w:val="24"/>
          <w:szCs w:val="24"/>
        </w:rPr>
        <w:t>12</w:t>
      </w:r>
      <w:r w:rsidRPr="003548F5">
        <w:rPr>
          <w:rFonts w:hint="eastAsia"/>
          <w:sz w:val="24"/>
          <w:szCs w:val="24"/>
        </w:rPr>
        <w:t>部位颠球前，考生不得有重复部位出现，否则视为失败一次，每位应聘者有三次考试的机会。</w:t>
      </w:r>
    </w:p>
    <w:p w:rsidR="00356440" w:rsidRDefault="00356440" w:rsidP="00EA19E9">
      <w:pPr>
        <w:spacing w:line="520" w:lineRule="exact"/>
        <w:rPr>
          <w:sz w:val="24"/>
          <w:szCs w:val="24"/>
        </w:rPr>
      </w:pPr>
      <w:r w:rsidRPr="003548F5">
        <w:rPr>
          <w:sz w:val="24"/>
          <w:szCs w:val="24"/>
        </w:rPr>
        <w:t xml:space="preserve">b. </w:t>
      </w:r>
      <w:r w:rsidRPr="003548F5">
        <w:rPr>
          <w:rFonts w:hint="eastAsia"/>
          <w:sz w:val="24"/>
          <w:szCs w:val="24"/>
        </w:rPr>
        <w:t>评分标准</w:t>
      </w:r>
      <w:r>
        <w:rPr>
          <w:rFonts w:hint="eastAsia"/>
          <w:sz w:val="24"/>
          <w:szCs w:val="24"/>
        </w:rPr>
        <w:t>（见表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</w:p>
    <w:p w:rsidR="00356440" w:rsidRPr="003548F5" w:rsidRDefault="00356440" w:rsidP="004F248D">
      <w:pPr>
        <w:spacing w:line="5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足球专项达标评分标准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20"/>
        <w:gridCol w:w="1420"/>
        <w:gridCol w:w="1420"/>
        <w:gridCol w:w="1420"/>
        <w:gridCol w:w="1421"/>
        <w:gridCol w:w="1421"/>
      </w:tblGrid>
      <w:tr w:rsidR="00356440" w:rsidRPr="006368D9" w:rsidTr="006368D9"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b/>
                <w:sz w:val="24"/>
                <w:szCs w:val="24"/>
              </w:rPr>
              <w:t>12</w:t>
            </w:r>
            <w:r w:rsidRPr="006368D9"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b/>
                <w:sz w:val="24"/>
                <w:szCs w:val="24"/>
              </w:rPr>
              <w:t>13</w:t>
            </w:r>
            <w:r w:rsidRPr="006368D9"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b/>
                <w:sz w:val="24"/>
                <w:szCs w:val="24"/>
              </w:rPr>
              <w:t>14</w:t>
            </w:r>
            <w:r w:rsidRPr="006368D9"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b/>
                <w:sz w:val="24"/>
                <w:szCs w:val="24"/>
              </w:rPr>
              <w:t>15</w:t>
            </w:r>
            <w:r w:rsidRPr="006368D9"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b/>
                <w:sz w:val="24"/>
                <w:szCs w:val="24"/>
              </w:rPr>
              <w:t>16</w:t>
            </w:r>
            <w:r w:rsidRPr="006368D9">
              <w:rPr>
                <w:rFonts w:hint="eastAsia"/>
                <w:b/>
                <w:sz w:val="24"/>
                <w:szCs w:val="24"/>
              </w:rPr>
              <w:t>个</w:t>
            </w:r>
          </w:p>
        </w:tc>
      </w:tr>
      <w:tr w:rsidR="00356440" w:rsidRPr="006368D9" w:rsidTr="006368D9"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60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70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80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90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356440" w:rsidRPr="006368D9" w:rsidRDefault="00356440" w:rsidP="006368D9">
            <w:pPr>
              <w:spacing w:line="52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100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2</w:t>
      </w:r>
      <w:r w:rsidRPr="00054A28">
        <w:rPr>
          <w:rFonts w:hint="eastAsia"/>
          <w:sz w:val="24"/>
          <w:szCs w:val="24"/>
        </w:rPr>
        <w:t>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</w:smartTagPr>
        <w:r w:rsidRPr="00054A28">
          <w:rPr>
            <w:sz w:val="24"/>
            <w:szCs w:val="24"/>
          </w:rPr>
          <w:t>20</w:t>
        </w:r>
        <w:r w:rsidRPr="00054A28">
          <w:rPr>
            <w:rFonts w:hint="eastAsia"/>
            <w:sz w:val="24"/>
            <w:szCs w:val="24"/>
          </w:rPr>
          <w:t>米</w:t>
        </w:r>
      </w:smartTag>
      <w:r w:rsidRPr="00054A28">
        <w:rPr>
          <w:rFonts w:hint="eastAsia"/>
          <w:sz w:val="24"/>
          <w:szCs w:val="24"/>
        </w:rPr>
        <w:t>运球绕杆射门（</w:t>
      </w:r>
      <w:r w:rsidRPr="00054A28">
        <w:rPr>
          <w:sz w:val="24"/>
          <w:szCs w:val="24"/>
        </w:rPr>
        <w:t>30%</w:t>
      </w:r>
      <w:r w:rsidRPr="00054A28">
        <w:rPr>
          <w:rFonts w:hint="eastAsia"/>
          <w:sz w:val="24"/>
          <w:szCs w:val="24"/>
        </w:rPr>
        <w:t>）</w:t>
      </w:r>
    </w:p>
    <w:p w:rsidR="00356440" w:rsidRPr="003548F5" w:rsidRDefault="00356440" w:rsidP="00EA19E9">
      <w:pPr>
        <w:spacing w:line="520" w:lineRule="exact"/>
        <w:rPr>
          <w:sz w:val="24"/>
          <w:szCs w:val="24"/>
        </w:rPr>
      </w:pPr>
      <w:r w:rsidRPr="003548F5">
        <w:rPr>
          <w:sz w:val="24"/>
          <w:szCs w:val="24"/>
        </w:rPr>
        <w:t xml:space="preserve">a. </w:t>
      </w:r>
      <w:r w:rsidRPr="003548F5">
        <w:rPr>
          <w:rFonts w:hint="eastAsia"/>
          <w:sz w:val="24"/>
          <w:szCs w:val="24"/>
        </w:rPr>
        <w:t>场地设置：在罚球区线的中点处，画一条</w:t>
      </w:r>
      <w:r w:rsidRPr="003548F5">
        <w:rPr>
          <w:sz w:val="24"/>
          <w:szCs w:val="24"/>
        </w:rPr>
        <w:t>20</w:t>
      </w:r>
      <w:r w:rsidRPr="003548F5">
        <w:rPr>
          <w:rFonts w:hint="eastAsia"/>
          <w:sz w:val="24"/>
          <w:szCs w:val="24"/>
        </w:rPr>
        <w:t>米的垂直线，距罚球区之远端为起点，距罚球区线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</w:smartTagPr>
        <w:r w:rsidRPr="003548F5">
          <w:rPr>
            <w:sz w:val="24"/>
            <w:szCs w:val="24"/>
          </w:rPr>
          <w:t>2</w:t>
        </w:r>
        <w:r w:rsidRPr="003548F5">
          <w:rPr>
            <w:rFonts w:hint="eastAsia"/>
            <w:sz w:val="24"/>
            <w:szCs w:val="24"/>
          </w:rPr>
          <w:t>米</w:t>
        </w:r>
      </w:smartTag>
      <w:r w:rsidRPr="003548F5">
        <w:rPr>
          <w:rFonts w:hint="eastAsia"/>
          <w:sz w:val="24"/>
          <w:szCs w:val="24"/>
        </w:rPr>
        <w:t>处、沿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</w:smartTagPr>
        <w:r w:rsidRPr="003548F5">
          <w:rPr>
            <w:sz w:val="24"/>
            <w:szCs w:val="24"/>
          </w:rPr>
          <w:t>20</w:t>
        </w:r>
        <w:r w:rsidRPr="003548F5">
          <w:rPr>
            <w:rFonts w:hint="eastAsia"/>
            <w:sz w:val="24"/>
            <w:szCs w:val="24"/>
          </w:rPr>
          <w:t>米</w:t>
        </w:r>
      </w:smartTag>
      <w:r w:rsidRPr="003548F5">
        <w:rPr>
          <w:rFonts w:hint="eastAsia"/>
          <w:sz w:val="24"/>
          <w:szCs w:val="24"/>
        </w:rPr>
        <w:t>垂线</w:t>
      </w:r>
      <w:r>
        <w:rPr>
          <w:rFonts w:hint="eastAsia"/>
          <w:sz w:val="24"/>
          <w:szCs w:val="24"/>
        </w:rPr>
        <w:t>设置</w:t>
      </w:r>
      <w:r w:rsidRPr="003548F5">
        <w:rPr>
          <w:sz w:val="24"/>
          <w:szCs w:val="24"/>
        </w:rPr>
        <w:t>10</w:t>
      </w:r>
      <w:r w:rsidRPr="003548F5">
        <w:rPr>
          <w:rFonts w:hint="eastAsia"/>
          <w:sz w:val="24"/>
          <w:szCs w:val="24"/>
        </w:rPr>
        <w:t>支标杆，前</w:t>
      </w:r>
      <w:r w:rsidRPr="003548F5">
        <w:rPr>
          <w:sz w:val="24"/>
          <w:szCs w:val="24"/>
        </w:rPr>
        <w:t>5</w:t>
      </w:r>
      <w:r w:rsidRPr="003548F5">
        <w:rPr>
          <w:rFonts w:hint="eastAsia"/>
          <w:sz w:val="24"/>
          <w:szCs w:val="24"/>
        </w:rPr>
        <w:t>支杆距为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</w:smartTagPr>
        <w:r w:rsidRPr="003548F5">
          <w:rPr>
            <w:sz w:val="24"/>
            <w:szCs w:val="24"/>
          </w:rPr>
          <w:t>1</w:t>
        </w:r>
        <w:r w:rsidRPr="003548F5">
          <w:rPr>
            <w:rFonts w:hint="eastAsia"/>
            <w:sz w:val="24"/>
            <w:szCs w:val="24"/>
          </w:rPr>
          <w:t>米</w:t>
        </w:r>
      </w:smartTag>
      <w:r w:rsidRPr="003548F5">
        <w:rPr>
          <w:rFonts w:hint="eastAsia"/>
          <w:sz w:val="24"/>
          <w:szCs w:val="24"/>
        </w:rPr>
        <w:t>，后</w:t>
      </w:r>
      <w:r w:rsidRPr="003548F5">
        <w:rPr>
          <w:sz w:val="24"/>
          <w:szCs w:val="24"/>
        </w:rPr>
        <w:t>5</w:t>
      </w:r>
      <w:r w:rsidRPr="003548F5">
        <w:rPr>
          <w:rFonts w:hint="eastAsia"/>
          <w:sz w:val="24"/>
          <w:szCs w:val="24"/>
        </w:rPr>
        <w:t>支间距为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</w:smartTagPr>
        <w:r w:rsidRPr="003548F5">
          <w:rPr>
            <w:sz w:val="24"/>
            <w:szCs w:val="24"/>
          </w:rPr>
          <w:t>2</w:t>
        </w:r>
        <w:r w:rsidRPr="003548F5">
          <w:rPr>
            <w:rFonts w:hint="eastAsia"/>
            <w:sz w:val="24"/>
            <w:szCs w:val="24"/>
          </w:rPr>
          <w:t>米</w:t>
        </w:r>
      </w:smartTag>
      <w:r w:rsidRPr="003548F5">
        <w:rPr>
          <w:rFonts w:hint="eastAsia"/>
          <w:sz w:val="24"/>
          <w:szCs w:val="24"/>
        </w:rPr>
        <w:t>。最后一支杆距离起点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</w:smartTagPr>
        <w:r w:rsidRPr="003548F5">
          <w:rPr>
            <w:sz w:val="24"/>
            <w:szCs w:val="24"/>
          </w:rPr>
          <w:t>4</w:t>
        </w:r>
        <w:r w:rsidRPr="003548F5">
          <w:rPr>
            <w:rFonts w:hint="eastAsia"/>
            <w:sz w:val="24"/>
            <w:szCs w:val="24"/>
          </w:rPr>
          <w:t>米</w:t>
        </w:r>
      </w:smartTag>
      <w:r w:rsidRPr="003548F5">
        <w:rPr>
          <w:rFonts w:hint="eastAsia"/>
          <w:sz w:val="24"/>
          <w:szCs w:val="24"/>
        </w:rPr>
        <w:t>。</w:t>
      </w:r>
    </w:p>
    <w:p w:rsidR="00356440" w:rsidRPr="003548F5" w:rsidRDefault="00356440" w:rsidP="00EA19E9">
      <w:pPr>
        <w:spacing w:line="520" w:lineRule="exact"/>
        <w:rPr>
          <w:sz w:val="24"/>
          <w:szCs w:val="24"/>
        </w:rPr>
      </w:pPr>
      <w:r w:rsidRPr="003548F5">
        <w:rPr>
          <w:sz w:val="24"/>
          <w:szCs w:val="24"/>
        </w:rPr>
        <w:t xml:space="preserve">b. </w:t>
      </w:r>
      <w:r w:rsidRPr="003548F5">
        <w:rPr>
          <w:rFonts w:hint="eastAsia"/>
          <w:sz w:val="24"/>
          <w:szCs w:val="24"/>
        </w:rPr>
        <w:t>测试方法：测试者脚触球开表</w:t>
      </w:r>
      <w:r>
        <w:rPr>
          <w:rFonts w:hint="eastAsia"/>
          <w:sz w:val="24"/>
          <w:szCs w:val="24"/>
        </w:rPr>
        <w:t>计时</w:t>
      </w:r>
      <w:r w:rsidRPr="003548F5">
        <w:rPr>
          <w:rFonts w:hint="eastAsia"/>
          <w:sz w:val="24"/>
          <w:szCs w:val="24"/>
        </w:rPr>
        <w:t>，球进门停表，测试过程中漏杆或球未进门，视为失败一次。每人测三次，取最好成绩。</w:t>
      </w:r>
    </w:p>
    <w:p w:rsidR="00356440" w:rsidRDefault="00356440" w:rsidP="00EA19E9">
      <w:pPr>
        <w:spacing w:line="520" w:lineRule="exact"/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r w:rsidRPr="003548F5">
        <w:rPr>
          <w:rFonts w:hint="eastAsia"/>
          <w:sz w:val="24"/>
          <w:szCs w:val="24"/>
        </w:rPr>
        <w:t>评</w:t>
      </w:r>
      <w:r>
        <w:rPr>
          <w:rFonts w:hint="eastAsia"/>
          <w:sz w:val="24"/>
          <w:szCs w:val="24"/>
        </w:rPr>
        <w:t>分</w:t>
      </w:r>
      <w:r w:rsidRPr="003548F5">
        <w:rPr>
          <w:rFonts w:hint="eastAsia"/>
          <w:sz w:val="24"/>
          <w:szCs w:val="24"/>
        </w:rPr>
        <w:t>标准</w:t>
      </w:r>
      <w:r>
        <w:rPr>
          <w:rFonts w:hint="eastAsia"/>
          <w:sz w:val="24"/>
          <w:szCs w:val="24"/>
        </w:rPr>
        <w:t>（见表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</w:p>
    <w:p w:rsidR="00356440" w:rsidRDefault="00356440" w:rsidP="006B4DBD">
      <w:pPr>
        <w:spacing w:line="5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足球专项达标评分标准</w:t>
      </w:r>
    </w:p>
    <w:tbl>
      <w:tblPr>
        <w:tblW w:w="865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41"/>
        <w:gridCol w:w="1442"/>
        <w:gridCol w:w="1443"/>
        <w:gridCol w:w="1443"/>
        <w:gridCol w:w="1443"/>
        <w:gridCol w:w="1444"/>
      </w:tblGrid>
      <w:tr w:rsidR="00356440" w:rsidRPr="006368D9" w:rsidTr="00C542BF">
        <w:trPr>
          <w:trHeight w:val="495"/>
        </w:trPr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42" w:type="dxa"/>
            <w:tcBorders>
              <w:top w:val="single" w:sz="12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成绩（秒）</w:t>
            </w:r>
          </w:p>
        </w:tc>
        <w:tc>
          <w:tcPr>
            <w:tcW w:w="1443" w:type="dxa"/>
            <w:tcBorders>
              <w:top w:val="single" w:sz="12" w:space="0" w:color="auto"/>
              <w:left w:val="double" w:sz="6" w:space="0" w:color="auto"/>
              <w:bottom w:val="single" w:sz="12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43" w:type="dxa"/>
            <w:tcBorders>
              <w:top w:val="single" w:sz="12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成绩（秒）</w:t>
            </w:r>
          </w:p>
        </w:tc>
        <w:tc>
          <w:tcPr>
            <w:tcW w:w="1443" w:type="dxa"/>
            <w:tcBorders>
              <w:top w:val="single" w:sz="12" w:space="0" w:color="auto"/>
              <w:left w:val="double" w:sz="6" w:space="0" w:color="auto"/>
              <w:bottom w:val="single" w:sz="12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成绩（秒）</w:t>
            </w:r>
          </w:p>
        </w:tc>
      </w:tr>
      <w:tr w:rsidR="00356440" w:rsidRPr="006368D9" w:rsidTr="00F23EDF">
        <w:trPr>
          <w:trHeight w:val="495"/>
        </w:trPr>
        <w:tc>
          <w:tcPr>
            <w:tcW w:w="144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100</w:t>
            </w:r>
          </w:p>
        </w:tc>
        <w:tc>
          <w:tcPr>
            <w:tcW w:w="1442" w:type="dxa"/>
            <w:tcBorders>
              <w:top w:val="single" w:sz="12" w:space="0" w:color="auto"/>
              <w:right w:val="double" w:sz="6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10.5</w:t>
            </w:r>
          </w:p>
        </w:tc>
        <w:tc>
          <w:tcPr>
            <w:tcW w:w="1443" w:type="dxa"/>
            <w:tcBorders>
              <w:top w:val="single" w:sz="12" w:space="0" w:color="auto"/>
              <w:left w:val="double" w:sz="6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80</w:t>
            </w:r>
          </w:p>
        </w:tc>
        <w:tc>
          <w:tcPr>
            <w:tcW w:w="1443" w:type="dxa"/>
            <w:tcBorders>
              <w:top w:val="single" w:sz="12" w:space="0" w:color="auto"/>
              <w:right w:val="double" w:sz="6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11.5</w:t>
            </w:r>
          </w:p>
        </w:tc>
        <w:tc>
          <w:tcPr>
            <w:tcW w:w="1443" w:type="dxa"/>
            <w:tcBorders>
              <w:top w:val="single" w:sz="12" w:space="0" w:color="auto"/>
              <w:left w:val="double" w:sz="6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60</w:t>
            </w:r>
          </w:p>
        </w:tc>
        <w:tc>
          <w:tcPr>
            <w:tcW w:w="144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12.5</w:t>
            </w:r>
          </w:p>
        </w:tc>
      </w:tr>
      <w:tr w:rsidR="00356440" w:rsidRPr="006368D9" w:rsidTr="00F23EDF">
        <w:trPr>
          <w:trHeight w:val="495"/>
        </w:trPr>
        <w:tc>
          <w:tcPr>
            <w:tcW w:w="144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90</w:t>
            </w:r>
          </w:p>
        </w:tc>
        <w:tc>
          <w:tcPr>
            <w:tcW w:w="1442" w:type="dxa"/>
            <w:tcBorders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11.0</w:t>
            </w:r>
          </w:p>
        </w:tc>
        <w:tc>
          <w:tcPr>
            <w:tcW w:w="1443" w:type="dxa"/>
            <w:tcBorders>
              <w:left w:val="double" w:sz="6" w:space="0" w:color="auto"/>
              <w:bottom w:val="single" w:sz="4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70</w:t>
            </w:r>
          </w:p>
        </w:tc>
        <w:tc>
          <w:tcPr>
            <w:tcW w:w="1443" w:type="dxa"/>
            <w:tcBorders>
              <w:bottom w:val="single" w:sz="4" w:space="0" w:color="auto"/>
              <w:right w:val="double" w:sz="6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12.0</w:t>
            </w:r>
          </w:p>
        </w:tc>
        <w:tc>
          <w:tcPr>
            <w:tcW w:w="1443" w:type="dxa"/>
            <w:tcBorders>
              <w:left w:val="double" w:sz="6" w:space="0" w:color="auto"/>
              <w:bottom w:val="single" w:sz="4" w:space="0" w:color="auto"/>
            </w:tcBorders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50</w:t>
            </w:r>
          </w:p>
        </w:tc>
        <w:tc>
          <w:tcPr>
            <w:tcW w:w="1444" w:type="dxa"/>
            <w:tcBorders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6440" w:rsidRPr="006368D9" w:rsidRDefault="00356440" w:rsidP="006D7500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13.0</w:t>
            </w:r>
          </w:p>
        </w:tc>
      </w:tr>
    </w:tbl>
    <w:p w:rsidR="00356440" w:rsidRDefault="00356440" w:rsidP="00EA19E9">
      <w:pPr>
        <w:spacing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（备注：</w:t>
      </w:r>
      <w:r w:rsidRPr="003548F5">
        <w:rPr>
          <w:sz w:val="24"/>
          <w:szCs w:val="24"/>
        </w:rPr>
        <w:t>10.5</w:t>
      </w:r>
      <w:r w:rsidRPr="003548F5">
        <w:rPr>
          <w:rFonts w:hint="eastAsia"/>
          <w:sz w:val="24"/>
          <w:szCs w:val="24"/>
        </w:rPr>
        <w:t>秒</w:t>
      </w:r>
      <w:r w:rsidRPr="003548F5">
        <w:rPr>
          <w:sz w:val="24"/>
          <w:szCs w:val="24"/>
        </w:rPr>
        <w:t>100</w:t>
      </w:r>
      <w:r w:rsidRPr="003548F5">
        <w:rPr>
          <w:rFonts w:hint="eastAsia"/>
          <w:sz w:val="24"/>
          <w:szCs w:val="24"/>
        </w:rPr>
        <w:t>分，</w:t>
      </w:r>
      <w:r w:rsidRPr="003548F5">
        <w:rPr>
          <w:sz w:val="24"/>
          <w:szCs w:val="24"/>
        </w:rPr>
        <w:t>12.5</w:t>
      </w:r>
      <w:r w:rsidRPr="003548F5">
        <w:rPr>
          <w:rFonts w:hint="eastAsia"/>
          <w:sz w:val="24"/>
          <w:szCs w:val="24"/>
        </w:rPr>
        <w:t>秒</w:t>
      </w:r>
      <w:r w:rsidRPr="003548F5">
        <w:rPr>
          <w:sz w:val="24"/>
          <w:szCs w:val="24"/>
        </w:rPr>
        <w:t>60</w:t>
      </w:r>
      <w:r w:rsidRPr="003548F5">
        <w:rPr>
          <w:rFonts w:hint="eastAsia"/>
          <w:sz w:val="24"/>
          <w:szCs w:val="24"/>
        </w:rPr>
        <w:t>分，每减加</w:t>
      </w:r>
      <w:r w:rsidRPr="003548F5">
        <w:rPr>
          <w:sz w:val="24"/>
          <w:szCs w:val="24"/>
        </w:rPr>
        <w:t>0.1</w:t>
      </w:r>
      <w:r w:rsidRPr="003548F5">
        <w:rPr>
          <w:rFonts w:hint="eastAsia"/>
          <w:sz w:val="24"/>
          <w:szCs w:val="24"/>
        </w:rPr>
        <w:t>秒，则增加</w:t>
      </w:r>
      <w:r w:rsidRPr="003548F5">
        <w:rPr>
          <w:sz w:val="24"/>
          <w:szCs w:val="24"/>
        </w:rPr>
        <w:t>2</w:t>
      </w:r>
      <w:r w:rsidRPr="003548F5">
        <w:rPr>
          <w:rFonts w:hint="eastAsia"/>
          <w:sz w:val="24"/>
          <w:szCs w:val="24"/>
        </w:rPr>
        <w:t>分。</w:t>
      </w:r>
      <w:r>
        <w:rPr>
          <w:rFonts w:hint="eastAsia"/>
          <w:sz w:val="24"/>
          <w:szCs w:val="24"/>
        </w:rPr>
        <w:t>）</w:t>
      </w:r>
    </w:p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3</w:t>
      </w:r>
      <w:r w:rsidRPr="00054A28">
        <w:rPr>
          <w:rFonts w:hint="eastAsia"/>
          <w:sz w:val="24"/>
          <w:szCs w:val="24"/>
        </w:rPr>
        <w:t>）实践能力（</w:t>
      </w:r>
      <w:r w:rsidRPr="00054A28">
        <w:rPr>
          <w:sz w:val="24"/>
          <w:szCs w:val="24"/>
        </w:rPr>
        <w:t>40%</w:t>
      </w:r>
      <w:r w:rsidRPr="00054A28">
        <w:rPr>
          <w:rFonts w:hint="eastAsia"/>
          <w:sz w:val="24"/>
          <w:szCs w:val="24"/>
        </w:rPr>
        <w:t>）</w:t>
      </w:r>
    </w:p>
    <w:p w:rsidR="00356440" w:rsidRPr="003548F5" w:rsidRDefault="00356440" w:rsidP="001864C0">
      <w:pPr>
        <w:spacing w:line="520" w:lineRule="exact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根据岗位的具体要求，设定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个测试方法：对应聘教学训练方面特长的应试者采用“方法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”进行考核，主要考察应聘者的比赛能力；对应聘裁判方面特长的应试者采用“方法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”进行考核，主要考察应聘者的裁判临场执法能力。</w:t>
      </w:r>
    </w:p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方法</w:t>
      </w:r>
      <w:r w:rsidRPr="00054A28">
        <w:rPr>
          <w:sz w:val="24"/>
          <w:szCs w:val="24"/>
        </w:rPr>
        <w:t>1</w:t>
      </w:r>
      <w:r w:rsidRPr="00054A28">
        <w:rPr>
          <w:rFonts w:hint="eastAsia"/>
          <w:sz w:val="24"/>
          <w:szCs w:val="24"/>
        </w:rPr>
        <w:t>：</w:t>
      </w:r>
    </w:p>
    <w:p w:rsidR="00356440" w:rsidRPr="003548F5" w:rsidRDefault="00356440" w:rsidP="00EA19E9">
      <w:pPr>
        <w:spacing w:line="520" w:lineRule="exact"/>
        <w:rPr>
          <w:sz w:val="24"/>
          <w:szCs w:val="24"/>
        </w:rPr>
      </w:pPr>
      <w:r w:rsidRPr="00DA6E5D">
        <w:rPr>
          <w:rFonts w:hint="eastAsia"/>
          <w:sz w:val="24"/>
          <w:szCs w:val="24"/>
        </w:rPr>
        <w:t>（</w:t>
      </w:r>
      <w:r w:rsidRPr="00DA6E5D">
        <w:rPr>
          <w:sz w:val="24"/>
          <w:szCs w:val="24"/>
        </w:rPr>
        <w:t>1</w:t>
      </w:r>
      <w:r w:rsidRPr="00DA6E5D">
        <w:rPr>
          <w:rFonts w:hint="eastAsia"/>
          <w:sz w:val="24"/>
          <w:szCs w:val="24"/>
        </w:rPr>
        <w:t>）测试方法：</w:t>
      </w:r>
      <w:r w:rsidRPr="003548F5">
        <w:rPr>
          <w:rFonts w:hint="eastAsia"/>
          <w:sz w:val="24"/>
          <w:szCs w:val="24"/>
        </w:rPr>
        <w:t>进行</w:t>
      </w:r>
      <w:r w:rsidRPr="003548F5">
        <w:rPr>
          <w:sz w:val="24"/>
          <w:szCs w:val="24"/>
        </w:rPr>
        <w:t>3 VS3</w:t>
      </w:r>
      <w:r w:rsidRPr="003548F5">
        <w:rPr>
          <w:rFonts w:hint="eastAsia"/>
          <w:sz w:val="24"/>
          <w:szCs w:val="24"/>
        </w:rPr>
        <w:t>（或</w:t>
      </w:r>
      <w:r w:rsidRPr="003548F5">
        <w:rPr>
          <w:sz w:val="24"/>
          <w:szCs w:val="24"/>
        </w:rPr>
        <w:t>5 VS 5</w:t>
      </w:r>
      <w:r w:rsidRPr="003548F5">
        <w:rPr>
          <w:rFonts w:hint="eastAsia"/>
          <w:sz w:val="24"/>
          <w:szCs w:val="24"/>
        </w:rPr>
        <w:t>）的小型足球比赛，比赛时间</w:t>
      </w:r>
      <w:r w:rsidRPr="003548F5">
        <w:rPr>
          <w:sz w:val="24"/>
          <w:szCs w:val="24"/>
        </w:rPr>
        <w:t>20</w:t>
      </w:r>
      <w:r w:rsidRPr="003548F5">
        <w:rPr>
          <w:rFonts w:hint="eastAsia"/>
          <w:sz w:val="24"/>
          <w:szCs w:val="24"/>
        </w:rPr>
        <w:t>分钟。考官对应聘者的技术能力、战术能力、心理素质及比赛作风等四个方面进行综合评定。去掉最高与最低分后，取平均分为最后得分。</w:t>
      </w:r>
    </w:p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2</w:t>
      </w:r>
      <w:r w:rsidRPr="00054A28">
        <w:rPr>
          <w:rFonts w:hint="eastAsia"/>
          <w:sz w:val="24"/>
          <w:szCs w:val="24"/>
        </w:rPr>
        <w:t>）评分标准（见表</w:t>
      </w:r>
      <w:r>
        <w:rPr>
          <w:sz w:val="24"/>
          <w:szCs w:val="24"/>
        </w:rPr>
        <w:t>3</w:t>
      </w:r>
      <w:r w:rsidRPr="00054A28">
        <w:rPr>
          <w:rFonts w:hint="eastAsia"/>
          <w:sz w:val="24"/>
          <w:szCs w:val="24"/>
        </w:rPr>
        <w:t>）</w:t>
      </w:r>
    </w:p>
    <w:p w:rsidR="00356440" w:rsidRPr="00014613" w:rsidRDefault="00356440" w:rsidP="00014613">
      <w:pPr>
        <w:spacing w:line="5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足球技术评定</w:t>
      </w:r>
      <w:r w:rsidRPr="00014613">
        <w:rPr>
          <w:rFonts w:hint="eastAsia"/>
          <w:sz w:val="24"/>
          <w:szCs w:val="24"/>
        </w:rPr>
        <w:t>评分</w:t>
      </w:r>
      <w:r>
        <w:rPr>
          <w:rFonts w:hint="eastAsia"/>
          <w:sz w:val="24"/>
          <w:szCs w:val="24"/>
        </w:rPr>
        <w:t>标准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8"/>
        <w:gridCol w:w="6614"/>
      </w:tblGrid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6614" w:type="dxa"/>
            <w:vAlign w:val="center"/>
          </w:tcPr>
          <w:p w:rsidR="00356440" w:rsidRPr="006368D9" w:rsidRDefault="00356440" w:rsidP="006368D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能力要求</w:t>
            </w:r>
          </w:p>
        </w:tc>
      </w:tr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90-100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战术能力很强，意识很好，技术动作规范，运用正确，作风顽强、心理状态稳定。</w:t>
            </w:r>
          </w:p>
        </w:tc>
      </w:tr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80-89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战术能力较强，意识较好，技术动作规范，运用正确，作风顽强、心理状态稳定。</w:t>
            </w:r>
          </w:p>
        </w:tc>
      </w:tr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70-79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战术能力一般，意识一般，技术动作基本规范，运用基本正确，作风顽强、心理状态较稳定。</w:t>
            </w:r>
          </w:p>
        </w:tc>
      </w:tr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60-69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战术能力较差，意识较差，技术动作不够规范，运用不够正确，作风较差、心理状态不够稳定。</w:t>
            </w:r>
          </w:p>
        </w:tc>
      </w:tr>
      <w:tr w:rsidR="00356440" w:rsidRPr="006368D9" w:rsidTr="006368D9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59</w:t>
            </w:r>
            <w:r w:rsidRPr="006368D9">
              <w:rPr>
                <w:rFonts w:hint="eastAsia"/>
                <w:sz w:val="24"/>
                <w:szCs w:val="24"/>
              </w:rPr>
              <w:t>分以下</w:t>
            </w:r>
          </w:p>
        </w:tc>
        <w:tc>
          <w:tcPr>
            <w:tcW w:w="6614" w:type="dxa"/>
          </w:tcPr>
          <w:p w:rsidR="00356440" w:rsidRPr="006368D9" w:rsidRDefault="00356440" w:rsidP="006368D9">
            <w:pPr>
              <w:spacing w:line="44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战术能力很差，意识很差，技术动作很不够规范，运用很不正确，作风能力很差，心理状态很差。</w:t>
            </w:r>
          </w:p>
        </w:tc>
      </w:tr>
    </w:tbl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方法</w:t>
      </w:r>
      <w:r w:rsidRPr="00054A28">
        <w:rPr>
          <w:sz w:val="24"/>
          <w:szCs w:val="24"/>
        </w:rPr>
        <w:t>2</w:t>
      </w:r>
      <w:r w:rsidRPr="00054A28">
        <w:rPr>
          <w:rFonts w:hint="eastAsia"/>
          <w:sz w:val="24"/>
          <w:szCs w:val="24"/>
        </w:rPr>
        <w:t>：</w:t>
      </w:r>
    </w:p>
    <w:p w:rsidR="00356440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1</w:t>
      </w:r>
      <w:r w:rsidRPr="00054A28">
        <w:rPr>
          <w:rFonts w:hint="eastAsia"/>
          <w:sz w:val="24"/>
          <w:szCs w:val="24"/>
        </w:rPr>
        <w:t>）测试方法：进</w:t>
      </w:r>
      <w:r w:rsidRPr="00D63293">
        <w:rPr>
          <w:rFonts w:hint="eastAsia"/>
          <w:sz w:val="24"/>
          <w:szCs w:val="24"/>
        </w:rPr>
        <w:t>行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人制</w:t>
      </w:r>
      <w:r w:rsidRPr="00D63293">
        <w:rPr>
          <w:rFonts w:hint="eastAsia"/>
          <w:sz w:val="24"/>
          <w:szCs w:val="24"/>
        </w:rPr>
        <w:t>的足球比赛，比赛时间</w:t>
      </w:r>
      <w:r>
        <w:rPr>
          <w:sz w:val="24"/>
          <w:szCs w:val="24"/>
        </w:rPr>
        <w:t>3</w:t>
      </w:r>
      <w:r w:rsidRPr="00D63293">
        <w:rPr>
          <w:sz w:val="24"/>
          <w:szCs w:val="24"/>
        </w:rPr>
        <w:t>0</w:t>
      </w:r>
      <w:r w:rsidRPr="00D63293">
        <w:rPr>
          <w:rFonts w:hint="eastAsia"/>
          <w:sz w:val="24"/>
          <w:szCs w:val="24"/>
        </w:rPr>
        <w:t>分钟。</w:t>
      </w:r>
      <w:r w:rsidRPr="003548F5">
        <w:rPr>
          <w:rFonts w:hint="eastAsia"/>
          <w:sz w:val="24"/>
          <w:szCs w:val="24"/>
        </w:rPr>
        <w:t>考官对应聘者的判罚的准确性、对比赛的控制、体能（移动、选位）及与助理裁判员配合等四个方面进行综合评定。去掉最高与最低分后，取平均分为最后得分。</w:t>
      </w:r>
    </w:p>
    <w:p w:rsidR="00356440" w:rsidRPr="00054A28" w:rsidRDefault="00356440" w:rsidP="00EA19E9">
      <w:pPr>
        <w:spacing w:line="520" w:lineRule="exact"/>
        <w:rPr>
          <w:sz w:val="24"/>
          <w:szCs w:val="24"/>
        </w:rPr>
      </w:pPr>
      <w:r w:rsidRPr="00054A28">
        <w:rPr>
          <w:rFonts w:hint="eastAsia"/>
          <w:sz w:val="24"/>
          <w:szCs w:val="24"/>
        </w:rPr>
        <w:t>（</w:t>
      </w:r>
      <w:r w:rsidRPr="00054A28">
        <w:rPr>
          <w:sz w:val="24"/>
          <w:szCs w:val="24"/>
        </w:rPr>
        <w:t>2</w:t>
      </w:r>
      <w:r w:rsidRPr="00054A28">
        <w:rPr>
          <w:rFonts w:hint="eastAsia"/>
          <w:sz w:val="24"/>
          <w:szCs w:val="24"/>
        </w:rPr>
        <w:t>）评分标准（</w:t>
      </w:r>
      <w:r>
        <w:rPr>
          <w:rFonts w:hint="eastAsia"/>
          <w:sz w:val="24"/>
          <w:szCs w:val="24"/>
        </w:rPr>
        <w:t>见</w:t>
      </w:r>
      <w:r w:rsidRPr="00054A28"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>4</w:t>
      </w:r>
      <w:r w:rsidRPr="00054A28">
        <w:rPr>
          <w:rFonts w:hint="eastAsia"/>
          <w:sz w:val="24"/>
          <w:szCs w:val="24"/>
        </w:rPr>
        <w:t>）</w:t>
      </w:r>
    </w:p>
    <w:p w:rsidR="00356440" w:rsidRPr="00014613" w:rsidRDefault="00356440" w:rsidP="00014613">
      <w:pPr>
        <w:spacing w:line="5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足球专项技术评定评分标准</w:t>
      </w:r>
    </w:p>
    <w:tbl>
      <w:tblPr>
        <w:tblW w:w="8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8"/>
        <w:gridCol w:w="6840"/>
      </w:tblGrid>
      <w:tr w:rsidR="00356440" w:rsidRPr="006368D9" w:rsidTr="00E641D6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6840" w:type="dxa"/>
            <w:vAlign w:val="center"/>
          </w:tcPr>
          <w:p w:rsidR="00356440" w:rsidRPr="006368D9" w:rsidRDefault="00356440" w:rsidP="006368D9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 w:rsidRPr="006368D9">
              <w:rPr>
                <w:rFonts w:hint="eastAsia"/>
                <w:b/>
                <w:sz w:val="24"/>
                <w:szCs w:val="24"/>
              </w:rPr>
              <w:t>能力要求</w:t>
            </w:r>
          </w:p>
        </w:tc>
      </w:tr>
      <w:tr w:rsidR="00356440" w:rsidRPr="006368D9" w:rsidTr="00E641D6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0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80-100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840" w:type="dxa"/>
          </w:tcPr>
          <w:p w:rsidR="00356440" w:rsidRPr="006368D9" w:rsidRDefault="00356440" w:rsidP="002866D2">
            <w:pPr>
              <w:spacing w:line="38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对规则条款和规则精神理解运用很好，全场判罚准确，没有错、漏判出现，比分正常；能够恰如其分的运用有利条款；控制比赛能力强，有阅读比赛能力，对比赛中的不正当行为判罚准确无误，红、黄牌及时；判罚非常公正、自信、果断，所有信号都非常明确，场内外管理非常好；体能好，判距近且不干扰比赛，视野好，始终保持充沛体力，随时能跟上比赛节奏；积极跑动，纵、深跑动多，基本距球在</w:t>
            </w:r>
            <w:r w:rsidRPr="006368D9">
              <w:rPr>
                <w:sz w:val="24"/>
                <w:szCs w:val="24"/>
              </w:rPr>
              <w:t>15-20</w:t>
            </w:r>
            <w:r w:rsidRPr="006368D9">
              <w:rPr>
                <w:rFonts w:hint="eastAsia"/>
                <w:sz w:val="24"/>
                <w:szCs w:val="24"/>
              </w:rPr>
              <w:t>米左右，关键球选位好，与比赛节奏同步；与助理配合默契，反应及时，判罚准确，保证比赛的流畅性和比赛结果的公正性。</w:t>
            </w:r>
          </w:p>
        </w:tc>
      </w:tr>
      <w:tr w:rsidR="00356440" w:rsidRPr="006368D9" w:rsidTr="00E641D6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0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60-79</w:t>
            </w:r>
            <w:r w:rsidRPr="006368D9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840" w:type="dxa"/>
          </w:tcPr>
          <w:p w:rsidR="00356440" w:rsidRPr="006368D9" w:rsidRDefault="00356440" w:rsidP="002866D2">
            <w:pPr>
              <w:spacing w:line="38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总体判罚正确，有个别错、漏判情况，没有直接或间接影响或改变比分；对有利条款的运用掌握较；控制比赛能力较强，对比赛中出现的不正当行为判罚比较准确，及时出示红、黄牌；判罚比较果断，公正，信号明确，自信心较强，场内外管理较好；体能较好，能随时跟上比赛节奏，但是整场的体力分配不太好，有时判距过远；跑动、选位较好，观察角度较好，没有妨碍队员的移动或跑动；与助理配合较默契，偶尔出现漏旗或因裁判员主观判罚导致与助理信号出现“</w:t>
            </w:r>
            <w:r>
              <w:rPr>
                <w:rFonts w:hint="eastAsia"/>
                <w:sz w:val="24"/>
                <w:szCs w:val="24"/>
              </w:rPr>
              <w:t>不一致</w:t>
            </w:r>
            <w:r w:rsidRPr="006368D9">
              <w:rPr>
                <w:rFonts w:hint="eastAsia"/>
                <w:sz w:val="24"/>
                <w:szCs w:val="24"/>
              </w:rPr>
              <w:t>”，未影响比分。</w:t>
            </w:r>
          </w:p>
        </w:tc>
      </w:tr>
      <w:tr w:rsidR="00356440" w:rsidRPr="006368D9" w:rsidTr="00E641D6">
        <w:tc>
          <w:tcPr>
            <w:tcW w:w="1908" w:type="dxa"/>
            <w:vAlign w:val="center"/>
          </w:tcPr>
          <w:p w:rsidR="00356440" w:rsidRPr="006368D9" w:rsidRDefault="00356440" w:rsidP="006368D9">
            <w:pPr>
              <w:spacing w:line="400" w:lineRule="exact"/>
              <w:rPr>
                <w:sz w:val="24"/>
                <w:szCs w:val="24"/>
              </w:rPr>
            </w:pPr>
            <w:r w:rsidRPr="006368D9">
              <w:rPr>
                <w:sz w:val="24"/>
                <w:szCs w:val="24"/>
              </w:rPr>
              <w:t>59</w:t>
            </w:r>
            <w:r w:rsidRPr="006368D9">
              <w:rPr>
                <w:rFonts w:hint="eastAsia"/>
                <w:sz w:val="24"/>
                <w:szCs w:val="24"/>
              </w:rPr>
              <w:t>分以下</w:t>
            </w:r>
          </w:p>
        </w:tc>
        <w:tc>
          <w:tcPr>
            <w:tcW w:w="6840" w:type="dxa"/>
          </w:tcPr>
          <w:p w:rsidR="00356440" w:rsidRPr="006368D9" w:rsidRDefault="00356440" w:rsidP="002866D2">
            <w:pPr>
              <w:spacing w:line="380" w:lineRule="exact"/>
              <w:rPr>
                <w:sz w:val="24"/>
                <w:szCs w:val="24"/>
              </w:rPr>
            </w:pPr>
            <w:r w:rsidRPr="006368D9">
              <w:rPr>
                <w:rFonts w:hint="eastAsia"/>
                <w:sz w:val="24"/>
                <w:szCs w:val="24"/>
              </w:rPr>
              <w:t>多次出现明显的错、漏判或出现了原则性的错误判罚，直接或间接影响、改变了比分；全场比赛对比赛发展预见能力差，有利条款运用不当或严重失误；控制比赛能力差，不能严格执法，对比赛中的不正当行为不敢出示红、黄牌或降格使用。判罚公正性差，犹豫，缺乏自信，全场比赛信号不够明确，场内外管理较差；跟不上比赛的节奏，判距远（多次在</w:t>
            </w:r>
            <w:r w:rsidRPr="006368D9">
              <w:rPr>
                <w:sz w:val="24"/>
                <w:szCs w:val="24"/>
              </w:rPr>
              <w:t>20</w:t>
            </w:r>
            <w:r w:rsidRPr="006368D9">
              <w:rPr>
                <w:rFonts w:hint="eastAsia"/>
                <w:sz w:val="24"/>
                <w:szCs w:val="24"/>
              </w:rPr>
              <w:t>米以外）体能差，看不到必要的冲刺和变速跑动；跑动、选位较差，观察角度不好，视野窄，有时妨碍队员的移动和传球路线；配合差，多次出现漏看旗示或对助理的信号反应迟钝而导致错误判罚，直接或间接影响了比赛结果。</w:t>
            </w:r>
          </w:p>
        </w:tc>
      </w:tr>
    </w:tbl>
    <w:p w:rsidR="00356440" w:rsidRPr="00C542BF" w:rsidRDefault="00356440" w:rsidP="00C542BF">
      <w:pPr>
        <w:spacing w:line="520" w:lineRule="exact"/>
        <w:rPr>
          <w:b/>
          <w:sz w:val="24"/>
          <w:szCs w:val="24"/>
        </w:rPr>
      </w:pPr>
      <w:r w:rsidRPr="00C542BF">
        <w:rPr>
          <w:b/>
          <w:sz w:val="24"/>
          <w:szCs w:val="24"/>
        </w:rPr>
        <w:t xml:space="preserve">2. </w:t>
      </w:r>
      <w:r w:rsidRPr="00C542BF">
        <w:rPr>
          <w:rFonts w:hint="eastAsia"/>
          <w:b/>
          <w:sz w:val="24"/>
          <w:szCs w:val="24"/>
        </w:rPr>
        <w:t>试教（</w:t>
      </w:r>
      <w:r w:rsidRPr="00C542BF">
        <w:rPr>
          <w:b/>
          <w:sz w:val="24"/>
          <w:szCs w:val="24"/>
        </w:rPr>
        <w:t>60%</w:t>
      </w:r>
      <w:r w:rsidRPr="00C542BF">
        <w:rPr>
          <w:rFonts w:hint="eastAsia"/>
          <w:b/>
          <w:sz w:val="24"/>
          <w:szCs w:val="24"/>
        </w:rPr>
        <w:t>）</w:t>
      </w:r>
    </w:p>
    <w:p w:rsidR="00356440" w:rsidRPr="00C542BF" w:rsidRDefault="00356440" w:rsidP="00C542BF">
      <w:pPr>
        <w:spacing w:line="520" w:lineRule="exact"/>
        <w:rPr>
          <w:sz w:val="24"/>
          <w:szCs w:val="24"/>
        </w:rPr>
      </w:pPr>
      <w:r w:rsidRPr="00C542BF">
        <w:rPr>
          <w:rFonts w:hint="eastAsia"/>
          <w:sz w:val="24"/>
          <w:szCs w:val="24"/>
        </w:rPr>
        <w:t>（</w:t>
      </w:r>
      <w:r w:rsidRPr="00C542BF">
        <w:rPr>
          <w:sz w:val="24"/>
          <w:szCs w:val="24"/>
        </w:rPr>
        <w:t>1</w:t>
      </w:r>
      <w:r w:rsidRPr="00C542BF">
        <w:rPr>
          <w:rFonts w:hint="eastAsia"/>
          <w:sz w:val="24"/>
          <w:szCs w:val="24"/>
        </w:rPr>
        <w:t>）试教主要是考察应聘者的教学能力。</w:t>
      </w:r>
    </w:p>
    <w:p w:rsidR="00356440" w:rsidRPr="00C542BF" w:rsidRDefault="00356440" w:rsidP="00C542BF">
      <w:pPr>
        <w:spacing w:line="520" w:lineRule="exact"/>
        <w:rPr>
          <w:sz w:val="24"/>
          <w:szCs w:val="24"/>
        </w:rPr>
      </w:pPr>
      <w:r w:rsidRPr="00C542BF">
        <w:rPr>
          <w:rFonts w:hint="eastAsia"/>
          <w:sz w:val="24"/>
          <w:szCs w:val="24"/>
        </w:rPr>
        <w:t>（</w:t>
      </w:r>
      <w:r w:rsidRPr="00C542BF">
        <w:rPr>
          <w:sz w:val="24"/>
          <w:szCs w:val="24"/>
        </w:rPr>
        <w:t>2</w:t>
      </w:r>
      <w:r w:rsidRPr="00C542BF">
        <w:rPr>
          <w:rFonts w:hint="eastAsia"/>
          <w:sz w:val="24"/>
          <w:szCs w:val="24"/>
        </w:rPr>
        <w:t>）根据岗位的具体要求，设定</w:t>
      </w:r>
      <w:r w:rsidRPr="00C542BF">
        <w:rPr>
          <w:sz w:val="24"/>
          <w:szCs w:val="24"/>
        </w:rPr>
        <w:t>2</w:t>
      </w:r>
      <w:r w:rsidRPr="00C542BF">
        <w:rPr>
          <w:rFonts w:hint="eastAsia"/>
          <w:sz w:val="24"/>
          <w:szCs w:val="24"/>
        </w:rPr>
        <w:t>方面的试教内容：“教学内容</w:t>
      </w:r>
      <w:r w:rsidRPr="00C542BF">
        <w:rPr>
          <w:sz w:val="24"/>
          <w:szCs w:val="24"/>
        </w:rPr>
        <w:t>1</w:t>
      </w:r>
      <w:r w:rsidRPr="00C542BF">
        <w:rPr>
          <w:rFonts w:hint="eastAsia"/>
          <w:sz w:val="24"/>
          <w:szCs w:val="24"/>
        </w:rPr>
        <w:t>”是考察应聘者的足球教学训练的能力：“教学内容</w:t>
      </w:r>
      <w:r w:rsidRPr="00C542BF">
        <w:rPr>
          <w:sz w:val="24"/>
          <w:szCs w:val="24"/>
        </w:rPr>
        <w:t>2</w:t>
      </w:r>
      <w:r w:rsidRPr="00C542BF">
        <w:rPr>
          <w:rFonts w:hint="eastAsia"/>
          <w:sz w:val="24"/>
          <w:szCs w:val="24"/>
        </w:rPr>
        <w:t>”是考察应聘者的足球裁判教学的能力。任意抽取教学内容，但已抽取的教学内容不再重复。每人有</w:t>
      </w:r>
      <w:r w:rsidRPr="00C542BF">
        <w:rPr>
          <w:sz w:val="24"/>
          <w:szCs w:val="24"/>
        </w:rPr>
        <w:t>30</w:t>
      </w:r>
      <w:r w:rsidRPr="00C542BF">
        <w:rPr>
          <w:rFonts w:hint="eastAsia"/>
          <w:sz w:val="24"/>
          <w:szCs w:val="24"/>
        </w:rPr>
        <w:t>分钟时间准备，按抽取规定的内容现场书写一份教案并进行教学。</w:t>
      </w:r>
    </w:p>
    <w:p w:rsidR="00356440" w:rsidRDefault="00356440" w:rsidP="00EA19E9">
      <w:pPr>
        <w:spacing w:line="520" w:lineRule="exact"/>
        <w:rPr>
          <w:sz w:val="24"/>
          <w:szCs w:val="24"/>
        </w:rPr>
      </w:pPr>
      <w:r w:rsidRPr="00C542BF">
        <w:rPr>
          <w:rFonts w:hint="eastAsia"/>
          <w:sz w:val="24"/>
          <w:szCs w:val="24"/>
        </w:rPr>
        <w:t>（</w:t>
      </w:r>
      <w:r w:rsidRPr="00C542BF">
        <w:rPr>
          <w:sz w:val="24"/>
          <w:szCs w:val="24"/>
        </w:rPr>
        <w:t>3</w:t>
      </w:r>
      <w:r w:rsidRPr="00C542BF">
        <w:rPr>
          <w:rFonts w:hint="eastAsia"/>
          <w:sz w:val="24"/>
          <w:szCs w:val="24"/>
        </w:rPr>
        <w:t>）考官根据应聘者的教学组织能力，示范、讲解、练习方法及教案等方面进行现场评分，试教得分均为所有评分后去掉一个最低分和一个最高分后的平均分。</w:t>
      </w:r>
    </w:p>
    <w:sectPr w:rsidR="00356440" w:rsidSect="007A53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440" w:rsidRDefault="00356440" w:rsidP="00911869">
      <w:r>
        <w:separator/>
      </w:r>
    </w:p>
  </w:endnote>
  <w:endnote w:type="continuationSeparator" w:id="0">
    <w:p w:rsidR="00356440" w:rsidRDefault="00356440" w:rsidP="0091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 w:rsidP="003E1E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440" w:rsidRDefault="003564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 w:rsidP="003E1E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56440" w:rsidRDefault="003564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440" w:rsidRDefault="00356440" w:rsidP="00911869">
      <w:r>
        <w:separator/>
      </w:r>
    </w:p>
  </w:footnote>
  <w:footnote w:type="continuationSeparator" w:id="0">
    <w:p w:rsidR="00356440" w:rsidRDefault="00356440" w:rsidP="00911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 w:rsidP="001864C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440" w:rsidRDefault="003564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53D"/>
    <w:rsid w:val="00010671"/>
    <w:rsid w:val="00014613"/>
    <w:rsid w:val="00044185"/>
    <w:rsid w:val="0005276C"/>
    <w:rsid w:val="00054A28"/>
    <w:rsid w:val="00060E75"/>
    <w:rsid w:val="000619AE"/>
    <w:rsid w:val="00075413"/>
    <w:rsid w:val="00076F2E"/>
    <w:rsid w:val="000A0E72"/>
    <w:rsid w:val="000A23B7"/>
    <w:rsid w:val="000A4334"/>
    <w:rsid w:val="000C3E6D"/>
    <w:rsid w:val="000E2A95"/>
    <w:rsid w:val="000E4501"/>
    <w:rsid w:val="000E7C32"/>
    <w:rsid w:val="000F3E95"/>
    <w:rsid w:val="00114C5D"/>
    <w:rsid w:val="00115246"/>
    <w:rsid w:val="0011776C"/>
    <w:rsid w:val="00126784"/>
    <w:rsid w:val="00127515"/>
    <w:rsid w:val="00140ED7"/>
    <w:rsid w:val="00144F14"/>
    <w:rsid w:val="001657CD"/>
    <w:rsid w:val="001664E2"/>
    <w:rsid w:val="00174790"/>
    <w:rsid w:val="00177295"/>
    <w:rsid w:val="00186122"/>
    <w:rsid w:val="001864C0"/>
    <w:rsid w:val="00194EA6"/>
    <w:rsid w:val="001A41D2"/>
    <w:rsid w:val="001A6CA8"/>
    <w:rsid w:val="001B55C5"/>
    <w:rsid w:val="001C18B3"/>
    <w:rsid w:val="001C5D05"/>
    <w:rsid w:val="001E41BA"/>
    <w:rsid w:val="002243D1"/>
    <w:rsid w:val="002310C7"/>
    <w:rsid w:val="002328A3"/>
    <w:rsid w:val="0023635F"/>
    <w:rsid w:val="00246977"/>
    <w:rsid w:val="00255E6C"/>
    <w:rsid w:val="0026456D"/>
    <w:rsid w:val="00266D48"/>
    <w:rsid w:val="00266D70"/>
    <w:rsid w:val="002866D2"/>
    <w:rsid w:val="00287649"/>
    <w:rsid w:val="002B35CF"/>
    <w:rsid w:val="002C2DB5"/>
    <w:rsid w:val="002C63E3"/>
    <w:rsid w:val="002D1DE3"/>
    <w:rsid w:val="002D3A75"/>
    <w:rsid w:val="002D744A"/>
    <w:rsid w:val="002E0083"/>
    <w:rsid w:val="002F384F"/>
    <w:rsid w:val="0030090C"/>
    <w:rsid w:val="00310397"/>
    <w:rsid w:val="003306D8"/>
    <w:rsid w:val="003343D7"/>
    <w:rsid w:val="00344DEC"/>
    <w:rsid w:val="00350725"/>
    <w:rsid w:val="003548F5"/>
    <w:rsid w:val="00356440"/>
    <w:rsid w:val="00360ADF"/>
    <w:rsid w:val="00372526"/>
    <w:rsid w:val="00372E64"/>
    <w:rsid w:val="0038774B"/>
    <w:rsid w:val="003927C9"/>
    <w:rsid w:val="003A3F79"/>
    <w:rsid w:val="003B0C66"/>
    <w:rsid w:val="003B27E4"/>
    <w:rsid w:val="003B7FB3"/>
    <w:rsid w:val="003C389E"/>
    <w:rsid w:val="003C4171"/>
    <w:rsid w:val="003C4749"/>
    <w:rsid w:val="003D4116"/>
    <w:rsid w:val="003D5D1A"/>
    <w:rsid w:val="003E1E73"/>
    <w:rsid w:val="003F5F14"/>
    <w:rsid w:val="0040116D"/>
    <w:rsid w:val="00405C0F"/>
    <w:rsid w:val="00422A07"/>
    <w:rsid w:val="00434FD0"/>
    <w:rsid w:val="00442C1C"/>
    <w:rsid w:val="00461B5E"/>
    <w:rsid w:val="00466A97"/>
    <w:rsid w:val="0047476D"/>
    <w:rsid w:val="0048053D"/>
    <w:rsid w:val="00485EFC"/>
    <w:rsid w:val="00492C13"/>
    <w:rsid w:val="004A44A5"/>
    <w:rsid w:val="004A46AF"/>
    <w:rsid w:val="004A5343"/>
    <w:rsid w:val="004B635F"/>
    <w:rsid w:val="004C7081"/>
    <w:rsid w:val="004D7E2C"/>
    <w:rsid w:val="004E13CE"/>
    <w:rsid w:val="004E1D08"/>
    <w:rsid w:val="004E388A"/>
    <w:rsid w:val="004E6A3B"/>
    <w:rsid w:val="004F248D"/>
    <w:rsid w:val="004F6A16"/>
    <w:rsid w:val="00506AB7"/>
    <w:rsid w:val="00507EB0"/>
    <w:rsid w:val="00513E88"/>
    <w:rsid w:val="00517211"/>
    <w:rsid w:val="0053378E"/>
    <w:rsid w:val="00552B3D"/>
    <w:rsid w:val="00564ED0"/>
    <w:rsid w:val="00572CF2"/>
    <w:rsid w:val="005B1134"/>
    <w:rsid w:val="005B289A"/>
    <w:rsid w:val="005D2C28"/>
    <w:rsid w:val="005E3DD0"/>
    <w:rsid w:val="00600B2E"/>
    <w:rsid w:val="006160D4"/>
    <w:rsid w:val="006368D9"/>
    <w:rsid w:val="00657F09"/>
    <w:rsid w:val="006624F8"/>
    <w:rsid w:val="00672D40"/>
    <w:rsid w:val="00675937"/>
    <w:rsid w:val="0068114B"/>
    <w:rsid w:val="0068122B"/>
    <w:rsid w:val="0068159D"/>
    <w:rsid w:val="006B3B57"/>
    <w:rsid w:val="006B4DBD"/>
    <w:rsid w:val="006B5CE2"/>
    <w:rsid w:val="006B6089"/>
    <w:rsid w:val="006C00D6"/>
    <w:rsid w:val="006D16E5"/>
    <w:rsid w:val="006D56A6"/>
    <w:rsid w:val="006D7500"/>
    <w:rsid w:val="006E2673"/>
    <w:rsid w:val="00712AA2"/>
    <w:rsid w:val="007226A4"/>
    <w:rsid w:val="0073071D"/>
    <w:rsid w:val="00746303"/>
    <w:rsid w:val="007573AB"/>
    <w:rsid w:val="00770696"/>
    <w:rsid w:val="007746EA"/>
    <w:rsid w:val="007923C4"/>
    <w:rsid w:val="007A1194"/>
    <w:rsid w:val="007A3158"/>
    <w:rsid w:val="007A485F"/>
    <w:rsid w:val="007A53E1"/>
    <w:rsid w:val="007A66CD"/>
    <w:rsid w:val="007C205A"/>
    <w:rsid w:val="007E6142"/>
    <w:rsid w:val="007F6641"/>
    <w:rsid w:val="00802256"/>
    <w:rsid w:val="00806B7F"/>
    <w:rsid w:val="00810ECE"/>
    <w:rsid w:val="008167B4"/>
    <w:rsid w:val="00831616"/>
    <w:rsid w:val="00834F1F"/>
    <w:rsid w:val="008443C7"/>
    <w:rsid w:val="008511BD"/>
    <w:rsid w:val="00855DA6"/>
    <w:rsid w:val="00855E3B"/>
    <w:rsid w:val="008A138A"/>
    <w:rsid w:val="008A589B"/>
    <w:rsid w:val="008B3E4E"/>
    <w:rsid w:val="008B4D1C"/>
    <w:rsid w:val="008C5506"/>
    <w:rsid w:val="008D05F4"/>
    <w:rsid w:val="008D1B1C"/>
    <w:rsid w:val="008D2D38"/>
    <w:rsid w:val="008E4294"/>
    <w:rsid w:val="008E46FD"/>
    <w:rsid w:val="008E5B73"/>
    <w:rsid w:val="00911869"/>
    <w:rsid w:val="00917835"/>
    <w:rsid w:val="00921598"/>
    <w:rsid w:val="00945936"/>
    <w:rsid w:val="009533C3"/>
    <w:rsid w:val="0095388D"/>
    <w:rsid w:val="0097627E"/>
    <w:rsid w:val="009775E8"/>
    <w:rsid w:val="0098630C"/>
    <w:rsid w:val="00993F86"/>
    <w:rsid w:val="009B3137"/>
    <w:rsid w:val="009B554A"/>
    <w:rsid w:val="009C17C8"/>
    <w:rsid w:val="009C65EA"/>
    <w:rsid w:val="009D017C"/>
    <w:rsid w:val="009D1246"/>
    <w:rsid w:val="00A53F45"/>
    <w:rsid w:val="00A55A93"/>
    <w:rsid w:val="00A62F24"/>
    <w:rsid w:val="00A65EB8"/>
    <w:rsid w:val="00A6716C"/>
    <w:rsid w:val="00A71FC7"/>
    <w:rsid w:val="00A80EB8"/>
    <w:rsid w:val="00A93805"/>
    <w:rsid w:val="00A95FAA"/>
    <w:rsid w:val="00AA66AE"/>
    <w:rsid w:val="00AA7D4E"/>
    <w:rsid w:val="00AC4AC0"/>
    <w:rsid w:val="00AC4DA2"/>
    <w:rsid w:val="00AD6B9B"/>
    <w:rsid w:val="00AE34B2"/>
    <w:rsid w:val="00B04E70"/>
    <w:rsid w:val="00B26E29"/>
    <w:rsid w:val="00B43532"/>
    <w:rsid w:val="00B73100"/>
    <w:rsid w:val="00B82A1D"/>
    <w:rsid w:val="00BB2AFD"/>
    <w:rsid w:val="00BC25AC"/>
    <w:rsid w:val="00BC626B"/>
    <w:rsid w:val="00BD11C9"/>
    <w:rsid w:val="00BF318D"/>
    <w:rsid w:val="00C00BBA"/>
    <w:rsid w:val="00C05232"/>
    <w:rsid w:val="00C303A8"/>
    <w:rsid w:val="00C469B2"/>
    <w:rsid w:val="00C47891"/>
    <w:rsid w:val="00C542BF"/>
    <w:rsid w:val="00C66E41"/>
    <w:rsid w:val="00C84F0C"/>
    <w:rsid w:val="00C952BC"/>
    <w:rsid w:val="00CA4A1C"/>
    <w:rsid w:val="00CB41FF"/>
    <w:rsid w:val="00CD2ED3"/>
    <w:rsid w:val="00D04492"/>
    <w:rsid w:val="00D05C42"/>
    <w:rsid w:val="00D13185"/>
    <w:rsid w:val="00D323B7"/>
    <w:rsid w:val="00D348D0"/>
    <w:rsid w:val="00D35AAB"/>
    <w:rsid w:val="00D400B9"/>
    <w:rsid w:val="00D4099D"/>
    <w:rsid w:val="00D513CF"/>
    <w:rsid w:val="00D63293"/>
    <w:rsid w:val="00D80713"/>
    <w:rsid w:val="00D91E69"/>
    <w:rsid w:val="00DA4ABC"/>
    <w:rsid w:val="00DA6537"/>
    <w:rsid w:val="00DA6E5D"/>
    <w:rsid w:val="00DB4B6C"/>
    <w:rsid w:val="00DE4294"/>
    <w:rsid w:val="00DE4D89"/>
    <w:rsid w:val="00DE5969"/>
    <w:rsid w:val="00DE7951"/>
    <w:rsid w:val="00DF60D1"/>
    <w:rsid w:val="00E44C54"/>
    <w:rsid w:val="00E4759B"/>
    <w:rsid w:val="00E50377"/>
    <w:rsid w:val="00E56E50"/>
    <w:rsid w:val="00E60874"/>
    <w:rsid w:val="00E641D6"/>
    <w:rsid w:val="00E95D44"/>
    <w:rsid w:val="00EA19E9"/>
    <w:rsid w:val="00EA4E84"/>
    <w:rsid w:val="00EC4167"/>
    <w:rsid w:val="00ED7F98"/>
    <w:rsid w:val="00EE105B"/>
    <w:rsid w:val="00EF0B2D"/>
    <w:rsid w:val="00F10897"/>
    <w:rsid w:val="00F22B4F"/>
    <w:rsid w:val="00F23EDF"/>
    <w:rsid w:val="00F42430"/>
    <w:rsid w:val="00F43789"/>
    <w:rsid w:val="00F60B7C"/>
    <w:rsid w:val="00F73E8A"/>
    <w:rsid w:val="00F97523"/>
    <w:rsid w:val="00FB7963"/>
    <w:rsid w:val="00FD2622"/>
    <w:rsid w:val="00FD59B1"/>
    <w:rsid w:val="00FF10F5"/>
    <w:rsid w:val="089E1359"/>
    <w:rsid w:val="1E20036D"/>
    <w:rsid w:val="25CF64E8"/>
    <w:rsid w:val="4E645406"/>
    <w:rsid w:val="545F3729"/>
    <w:rsid w:val="54CE0565"/>
    <w:rsid w:val="5CBC47ED"/>
    <w:rsid w:val="68E51659"/>
    <w:rsid w:val="762A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29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A5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53E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A5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53E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A53E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7A53E1"/>
    <w:pPr>
      <w:ind w:firstLineChars="200" w:firstLine="420"/>
    </w:pPr>
  </w:style>
  <w:style w:type="paragraph" w:styleId="ListParagraph">
    <w:name w:val="List Paragraph"/>
    <w:basedOn w:val="Normal"/>
    <w:uiPriority w:val="99"/>
    <w:qFormat/>
    <w:rsid w:val="002F384F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E641D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864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C7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3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321</Words>
  <Characters>1832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足球专业技能测试工作方案</dc:title>
  <dc:subject/>
  <dc:creator>123</dc:creator>
  <cp:keywords/>
  <dc:description/>
  <cp:lastModifiedBy>lenovo</cp:lastModifiedBy>
  <cp:revision>4</cp:revision>
  <cp:lastPrinted>2017-04-26T08:21:00Z</cp:lastPrinted>
  <dcterms:created xsi:type="dcterms:W3CDTF">2016-12-09T01:30:00Z</dcterms:created>
  <dcterms:modified xsi:type="dcterms:W3CDTF">2017-04-26T08:21:00Z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