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12" w:lineRule="exact"/>
        <w:ind w:right="912"/>
        <w:jc w:val="center"/>
      </w:pPr>
      <w:r>
        <w:rPr/>
        <w:t>关于</w:t>
      </w:r>
      <w:r>
        <w:rPr>
          <w:spacing w:val="-100"/>
        </w:rPr>
        <w:t> </w:t>
      </w:r>
      <w:r>
        <w:rPr/>
        <w:t>2015</w:t>
      </w:r>
      <w:r>
        <w:rPr>
          <w:spacing w:val="-98"/>
        </w:rPr>
        <w:t> </w:t>
      </w:r>
      <w:r>
        <w:rPr/>
        <w:t>年东钱湖旅游度假区公开招聘</w:t>
      </w:r>
    </w:p>
    <w:p>
      <w:pPr>
        <w:spacing w:before="48"/>
        <w:ind w:left="1471" w:right="912" w:firstLine="0"/>
        <w:jc w:val="center"/>
        <w:rPr>
          <w:rFonts w:ascii="SimSun" w:hAnsi="SimSun" w:cs="SimSun" w:eastAsia="SimSun" w:hint="default"/>
          <w:sz w:val="44"/>
          <w:szCs w:val="44"/>
        </w:rPr>
      </w:pPr>
      <w:r>
        <w:rPr>
          <w:rFonts w:ascii="SimSun" w:hAnsi="SimSun" w:cs="SimSun" w:eastAsia="SimSun" w:hint="default"/>
          <w:sz w:val="44"/>
          <w:szCs w:val="44"/>
        </w:rPr>
        <w:t>小学、幼儿教师拟聘用人员公示</w:t>
      </w:r>
    </w:p>
    <w:p>
      <w:pPr>
        <w:spacing w:line="240" w:lineRule="auto" w:before="6"/>
        <w:rPr>
          <w:rFonts w:ascii="SimSun" w:hAnsi="SimSun" w:cs="SimSun" w:eastAsia="SimSun" w:hint="default"/>
          <w:sz w:val="52"/>
          <w:szCs w:val="52"/>
        </w:rPr>
      </w:pPr>
    </w:p>
    <w:p>
      <w:pPr>
        <w:pStyle w:val="BodyText"/>
        <w:spacing w:line="271" w:lineRule="auto"/>
        <w:ind w:left="1201" w:right="473" w:firstLine="640"/>
        <w:jc w:val="left"/>
      </w:pPr>
      <w:r>
        <w:rPr/>
        <w:t>根据 3 月 2 日《2015</w:t>
      </w:r>
      <w:r>
        <w:rPr>
          <w:spacing w:val="-21"/>
        </w:rPr>
        <w:t> </w:t>
      </w:r>
      <w:r>
        <w:rPr/>
        <w:t>年宁波东钱湖旅游度假区公开招</w:t>
      </w:r>
      <w:r>
        <w:rPr>
          <w:w w:val="99"/>
        </w:rPr>
        <w:t> </w:t>
      </w:r>
      <w:r>
        <w:rPr/>
        <w:t>聘事业编制小学教师公告》和《2015</w:t>
      </w:r>
      <w:r>
        <w:rPr>
          <w:spacing w:val="69"/>
        </w:rPr>
        <w:t> </w:t>
      </w:r>
      <w:r>
        <w:rPr>
          <w:spacing w:val="2"/>
        </w:rPr>
        <w:t>年宁波东钱湖旅游度</w:t>
      </w:r>
      <w:r>
        <w:rPr>
          <w:spacing w:val="-91"/>
        </w:rPr>
        <w:t> </w:t>
      </w:r>
      <w:r>
        <w:rPr>
          <w:spacing w:val="-91"/>
        </w:rPr>
      </w:r>
      <w:r>
        <w:rPr/>
        <w:t>假区公开招聘事业编制幼儿教师公告》有关规定，经过网上</w:t>
      </w:r>
      <w:r>
        <w:rPr>
          <w:w w:val="99"/>
        </w:rPr>
        <w:t> </w:t>
      </w:r>
      <w:r>
        <w:rPr>
          <w:spacing w:val="-7"/>
        </w:rPr>
        <w:t>报名、资格初审、笔试、资格复审、面试、体检和考察程序，</w:t>
      </w:r>
      <w:r>
        <w:rPr>
          <w:spacing w:val="-88"/>
        </w:rPr>
        <w:t> </w:t>
      </w:r>
      <w:r>
        <w:rPr>
          <w:spacing w:val="-88"/>
        </w:rPr>
      </w:r>
      <w:r>
        <w:rPr/>
        <w:t>现将拟聘用人员名单公示如下：</w:t>
      </w:r>
    </w:p>
    <w:p>
      <w:pPr>
        <w:spacing w:line="240" w:lineRule="auto" w:before="14"/>
        <w:rPr>
          <w:rFonts w:ascii="Microsoft YaHei" w:hAnsi="Microsoft YaHei" w:cs="Microsoft YaHei" w:eastAsia="Microsoft YaHei" w:hint="default"/>
          <w:sz w:val="2"/>
          <w:szCs w:val="2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260"/>
        <w:gridCol w:w="720"/>
        <w:gridCol w:w="900"/>
        <w:gridCol w:w="720"/>
        <w:gridCol w:w="1080"/>
        <w:gridCol w:w="1080"/>
        <w:gridCol w:w="2160"/>
        <w:gridCol w:w="1260"/>
      </w:tblGrid>
      <w:tr>
        <w:trPr>
          <w:trHeight w:val="322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right="2"/>
              <w:jc w:val="center"/>
              <w:rPr>
                <w:rFonts w:ascii="SimSun" w:hAnsi="SimSun" w:cs="SimSun" w:eastAsia="SimSun" w:hint="default"/>
                <w:sz w:val="21"/>
                <w:szCs w:val="21"/>
              </w:rPr>
            </w:pPr>
            <w:r>
              <w:rPr>
                <w:rFonts w:ascii="SimSun" w:hAnsi="SimSun" w:cs="SimSun" w:eastAsia="SimSun" w:hint="default"/>
                <w:sz w:val="21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412" w:right="0"/>
              <w:jc w:val="left"/>
              <w:rPr>
                <w:rFonts w:ascii="SimSun" w:hAnsi="SimSun" w:cs="SimSun" w:eastAsia="SimSun" w:hint="default"/>
                <w:sz w:val="21"/>
                <w:szCs w:val="21"/>
              </w:rPr>
            </w:pPr>
            <w:r>
              <w:rPr>
                <w:rFonts w:ascii="SimSun" w:hAnsi="SimSun" w:cs="SimSun" w:eastAsia="SimSun" w:hint="default"/>
                <w:sz w:val="21"/>
                <w:szCs w:val="21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41" w:right="0"/>
              <w:jc w:val="left"/>
              <w:rPr>
                <w:rFonts w:ascii="SimSun" w:hAnsi="SimSun" w:cs="SimSun" w:eastAsia="SimSun" w:hint="default"/>
                <w:sz w:val="21"/>
                <w:szCs w:val="21"/>
              </w:rPr>
            </w:pPr>
            <w:r>
              <w:rPr>
                <w:rFonts w:ascii="SimSun" w:hAnsi="SimSun" w:cs="SimSun" w:eastAsia="SimSun" w:hint="default"/>
                <w:sz w:val="21"/>
                <w:szCs w:val="21"/>
              </w:rPr>
              <w:t>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32" w:right="0"/>
              <w:jc w:val="left"/>
              <w:rPr>
                <w:rFonts w:ascii="SimSun" w:hAnsi="SimSun" w:cs="SimSun" w:eastAsia="SimSun" w:hint="default"/>
                <w:sz w:val="21"/>
                <w:szCs w:val="21"/>
              </w:rPr>
            </w:pPr>
            <w:r>
              <w:rPr>
                <w:rFonts w:ascii="SimSun" w:hAnsi="SimSun" w:cs="SimSun" w:eastAsia="SimSun" w:hint="default"/>
                <w:sz w:val="21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right="2"/>
              <w:jc w:val="center"/>
              <w:rPr>
                <w:rFonts w:ascii="SimSun" w:hAnsi="SimSun" w:cs="SimSun" w:eastAsia="SimSun" w:hint="default"/>
                <w:sz w:val="21"/>
                <w:szCs w:val="21"/>
              </w:rPr>
            </w:pPr>
            <w:r>
              <w:rPr>
                <w:rFonts w:ascii="SimSun" w:hAnsi="SimSun" w:cs="SimSun" w:eastAsia="SimSun" w:hint="default"/>
                <w:sz w:val="21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12" w:right="0"/>
              <w:jc w:val="left"/>
              <w:rPr>
                <w:rFonts w:ascii="SimSun" w:hAnsi="SimSun" w:cs="SimSun" w:eastAsia="SimSun" w:hint="default"/>
                <w:sz w:val="21"/>
                <w:szCs w:val="21"/>
              </w:rPr>
            </w:pPr>
            <w:r>
              <w:rPr>
                <w:rFonts w:ascii="SimSun" w:hAnsi="SimSun" w:cs="SimSun" w:eastAsia="SimSun" w:hint="default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right="2"/>
              <w:jc w:val="center"/>
              <w:rPr>
                <w:rFonts w:ascii="SimSun" w:hAnsi="SimSun" w:cs="SimSun" w:eastAsia="SimSun" w:hint="default"/>
                <w:sz w:val="21"/>
                <w:szCs w:val="21"/>
              </w:rPr>
            </w:pPr>
            <w:r>
              <w:rPr>
                <w:rFonts w:ascii="SimSun" w:hAnsi="SimSun" w:cs="SimSun" w:eastAsia="SimSun" w:hint="default"/>
                <w:sz w:val="21"/>
                <w:szCs w:val="21"/>
              </w:rPr>
              <w:t>籍贯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336" w:right="0"/>
              <w:jc w:val="left"/>
              <w:rPr>
                <w:rFonts w:ascii="SimSun" w:hAnsi="SimSun" w:cs="SimSun" w:eastAsia="SimSun" w:hint="default"/>
                <w:sz w:val="21"/>
                <w:szCs w:val="21"/>
              </w:rPr>
            </w:pPr>
            <w:r>
              <w:rPr>
                <w:rFonts w:ascii="SimSun" w:hAnsi="SimSun" w:cs="SimSun" w:eastAsia="SimSun" w:hint="default"/>
                <w:sz w:val="21"/>
                <w:szCs w:val="21"/>
              </w:rPr>
              <w:t>毕业院校及学历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SimSun" w:hAnsi="SimSun" w:cs="SimSun" w:eastAsia="SimSun" w:hint="default"/>
                <w:sz w:val="21"/>
                <w:szCs w:val="21"/>
              </w:rPr>
            </w:pPr>
            <w:r>
              <w:rPr>
                <w:rFonts w:ascii="SimSun" w:hAnsi="SimSun" w:cs="SimSun" w:eastAsia="SimSun" w:hint="default"/>
                <w:sz w:val="21"/>
                <w:szCs w:val="21"/>
              </w:rPr>
              <w:t>专业</w:t>
            </w:r>
          </w:p>
        </w:tc>
      </w:tr>
      <w:tr>
        <w:trPr>
          <w:trHeight w:val="1258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w w:val="99"/>
                <w:sz w:val="20"/>
              </w:rPr>
              <w:t>1</w:t>
            </w:r>
            <w:r>
              <w:rPr>
                <w:rFonts w:ascii="Microsoft YaHei"/>
                <w:sz w:val="20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"/>
              <w:ind w:right="0"/>
              <w:jc w:val="left"/>
              <w:rPr>
                <w:rFonts w:ascii="Microsoft YaHei" w:hAnsi="Microsoft YaHei" w:cs="Microsoft YaHei" w:eastAsia="Microsoft YaHei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中心小学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语文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张艳圆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1990.10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浙江宁波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澳大利亚西悉尼大学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硕士研究生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教育学</w:t>
            </w:r>
          </w:p>
        </w:tc>
      </w:tr>
      <w:tr>
        <w:trPr>
          <w:trHeight w:val="1258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w w:val="99"/>
                <w:sz w:val="20"/>
              </w:rPr>
              <w:t>2</w:t>
            </w:r>
            <w:r>
              <w:rPr>
                <w:rFonts w:ascii="Microsoft YaHei"/>
                <w:sz w:val="20"/>
              </w:rPr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毛盈盈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1991.04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浙江宁波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浙江财经大学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汉语言文学</w:t>
            </w:r>
          </w:p>
        </w:tc>
      </w:tr>
      <w:tr>
        <w:trPr>
          <w:trHeight w:val="1258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w w:val="99"/>
                <w:sz w:val="20"/>
              </w:rPr>
              <w:t>3</w:t>
            </w:r>
            <w:r>
              <w:rPr>
                <w:rFonts w:ascii="Microsoft YaHei"/>
                <w:sz w:val="20"/>
              </w:rPr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spacing w:line="240" w:lineRule="auto"/>
              <w:ind w:left="14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5"/>
                <w:sz w:val="20"/>
                <w:szCs w:val="20"/>
              </w:rPr>
              <w:t>陈</w:t>
              <w:tab/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1991.08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浙江台州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绍兴文理学院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对外汉语</w:t>
            </w:r>
          </w:p>
        </w:tc>
      </w:tr>
      <w:tr>
        <w:trPr>
          <w:trHeight w:val="1260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w w:val="99"/>
                <w:sz w:val="20"/>
              </w:rPr>
              <w:t>4</w:t>
            </w:r>
            <w:r>
              <w:rPr>
                <w:rFonts w:ascii="Microsoft YaHei"/>
                <w:sz w:val="20"/>
              </w:rPr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周芬芬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1992.12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浙江奉化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赣南师范学院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对外汉语</w:t>
            </w:r>
          </w:p>
        </w:tc>
      </w:tr>
      <w:tr>
        <w:trPr>
          <w:trHeight w:val="1258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w w:val="99"/>
                <w:sz w:val="20"/>
              </w:rPr>
              <w:t>5</w:t>
            </w:r>
            <w:r>
              <w:rPr>
                <w:rFonts w:ascii="Microsoft YaHei"/>
                <w:sz w:val="20"/>
              </w:rPr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数学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spacing w:line="240" w:lineRule="auto"/>
              <w:ind w:left="14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5"/>
                <w:sz w:val="20"/>
                <w:szCs w:val="20"/>
              </w:rPr>
              <w:t>吕</w:t>
              <w:tab/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1991.05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浙江宁波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浙江外国语学院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数学与应用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数学</w:t>
            </w:r>
          </w:p>
        </w:tc>
      </w:tr>
      <w:tr>
        <w:trPr>
          <w:trHeight w:val="1258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w w:val="99"/>
                <w:sz w:val="20"/>
              </w:rPr>
              <w:t>6</w:t>
            </w:r>
            <w:r>
              <w:rPr>
                <w:rFonts w:ascii="Microsoft YaHei"/>
                <w:sz w:val="20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Microsoft YaHei" w:hAnsi="Microsoft YaHei" w:cs="Microsoft YaHei" w:eastAsia="Microsoft YaHei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高钱小学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语文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spacing w:line="240" w:lineRule="auto"/>
              <w:ind w:left="14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5"/>
                <w:sz w:val="20"/>
                <w:szCs w:val="20"/>
              </w:rPr>
              <w:t>钱</w:t>
              <w:tab/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1993.04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浙江宁波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绍兴文理学院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对外汉语</w:t>
            </w:r>
          </w:p>
        </w:tc>
      </w:tr>
      <w:tr>
        <w:trPr>
          <w:trHeight w:val="1258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w w:val="99"/>
                <w:sz w:val="20"/>
              </w:rPr>
              <w:t>7</w:t>
            </w:r>
            <w:r>
              <w:rPr>
                <w:rFonts w:ascii="Microsoft YaHei"/>
                <w:sz w:val="20"/>
              </w:rPr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spacing w:line="240" w:lineRule="auto"/>
              <w:ind w:left="14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5"/>
                <w:sz w:val="20"/>
                <w:szCs w:val="20"/>
              </w:rPr>
              <w:t>蔡</w:t>
              <w:tab/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1991.03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浙江宁波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浙江工商大学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英语</w:t>
            </w:r>
          </w:p>
        </w:tc>
      </w:tr>
    </w:tbl>
    <w:p>
      <w:pPr>
        <w:spacing w:after="0" w:line="240" w:lineRule="auto"/>
        <w:jc w:val="center"/>
        <w:rPr>
          <w:rFonts w:ascii="Microsoft YaHei" w:hAnsi="Microsoft YaHei" w:cs="Microsoft YaHei" w:eastAsia="Microsoft YaHei" w:hint="default"/>
          <w:sz w:val="20"/>
          <w:szCs w:val="20"/>
        </w:rPr>
        <w:sectPr>
          <w:type w:val="continuous"/>
          <w:pgSz w:w="11910" w:h="16840"/>
          <w:pgMar w:top="1060" w:bottom="280" w:left="600" w:right="1160"/>
        </w:sectPr>
      </w:pPr>
    </w:p>
    <w:p>
      <w:pPr>
        <w:spacing w:line="240" w:lineRule="auto" w:before="9"/>
        <w:rPr>
          <w:rFonts w:ascii="Microsoft YaHei" w:hAnsi="Microsoft YaHei" w:cs="Microsoft YaHei" w:eastAsia="Microsoft YaHei" w:hint="default"/>
          <w:sz w:val="4"/>
          <w:szCs w:val="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260"/>
        <w:gridCol w:w="720"/>
        <w:gridCol w:w="900"/>
        <w:gridCol w:w="720"/>
        <w:gridCol w:w="1080"/>
        <w:gridCol w:w="1080"/>
        <w:gridCol w:w="2160"/>
        <w:gridCol w:w="1260"/>
      </w:tblGrid>
      <w:tr>
        <w:trPr>
          <w:trHeight w:val="1253" w:hRule="exact"/>
        </w:trPr>
        <w:tc>
          <w:tcPr>
            <w:tcW w:w="7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5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w w:val="99"/>
                <w:sz w:val="20"/>
              </w:rPr>
              <w:t>8</w:t>
            </w:r>
            <w:r>
              <w:rPr>
                <w:rFonts w:ascii="Microsoft YaHei"/>
                <w:sz w:val="20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韩岭小学</w:t>
            </w:r>
          </w:p>
        </w:tc>
        <w:tc>
          <w:tcPr>
            <w:tcW w:w="7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2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计算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机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杨燕杰</w:t>
            </w:r>
          </w:p>
        </w:tc>
        <w:tc>
          <w:tcPr>
            <w:tcW w:w="7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1988.12</w:t>
            </w:r>
          </w:p>
        </w:tc>
        <w:tc>
          <w:tcPr>
            <w:tcW w:w="10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河南新密</w:t>
            </w:r>
          </w:p>
        </w:tc>
        <w:tc>
          <w:tcPr>
            <w:tcW w:w="21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宁波大学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硕士研究生</w:t>
            </w:r>
          </w:p>
        </w:tc>
        <w:tc>
          <w:tcPr>
            <w:tcW w:w="12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现代教育技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术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</w:tr>
      <w:tr>
        <w:trPr>
          <w:trHeight w:val="1258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5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w w:val="99"/>
                <w:sz w:val="20"/>
              </w:rPr>
              <w:t>9</w:t>
            </w:r>
            <w:r>
              <w:rPr>
                <w:rFonts w:ascii="Microsoft YaHei"/>
                <w:sz w:val="20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中心幼儿园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幼教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spacing w:line="240" w:lineRule="auto"/>
              <w:ind w:left="14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5"/>
                <w:sz w:val="20"/>
                <w:szCs w:val="20"/>
              </w:rPr>
              <w:t>胡</w:t>
              <w:tab/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1992.10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浙江宁波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浙江师范大学杭州幼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儿师范学院本科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学前教育</w:t>
            </w:r>
          </w:p>
        </w:tc>
      </w:tr>
      <w:tr>
        <w:trPr>
          <w:trHeight w:val="1258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10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胡雅丽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1989.12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浙江丽水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南通大学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学前教育</w:t>
            </w:r>
          </w:p>
        </w:tc>
      </w:tr>
      <w:tr>
        <w:trPr>
          <w:trHeight w:val="1258" w:hRule="exac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11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spacing w:line="240" w:lineRule="auto"/>
              <w:ind w:left="14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5"/>
                <w:sz w:val="20"/>
                <w:szCs w:val="20"/>
              </w:rPr>
              <w:t>童</w:t>
              <w:tab/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w w:val="99"/>
                <w:sz w:val="20"/>
                <w:szCs w:val="20"/>
              </w:rPr>
              <w:t>女</w:t>
            </w: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/>
                <w:sz w:val="20"/>
              </w:rPr>
              <w:t>1992.11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浙江宁波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东北师范大学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YaHei" w:hAnsi="Microsoft YaHei" w:cs="Microsoft YaHei" w:eastAsia="Microsoft YaHei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YaHei" w:hAnsi="Microsoft YaHei" w:cs="Microsoft YaHei" w:eastAsia="Microsoft YaHe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</w:pPr>
            <w:r>
              <w:rPr>
                <w:rFonts w:ascii="Microsoft YaHei" w:hAnsi="Microsoft YaHei" w:cs="Microsoft YaHei" w:eastAsia="Microsoft YaHei" w:hint="default"/>
                <w:sz w:val="20"/>
                <w:szCs w:val="20"/>
              </w:rPr>
              <w:t>学前教育</w:t>
            </w:r>
          </w:p>
        </w:tc>
      </w:tr>
    </w:tbl>
    <w:p>
      <w:pPr>
        <w:spacing w:line="240" w:lineRule="auto" w:before="12"/>
        <w:rPr>
          <w:rFonts w:ascii="Microsoft YaHei" w:hAnsi="Microsoft YaHei" w:cs="Microsoft YaHei" w:eastAsia="Microsoft YaHei" w:hint="default"/>
          <w:sz w:val="4"/>
          <w:szCs w:val="4"/>
        </w:rPr>
      </w:pPr>
    </w:p>
    <w:p>
      <w:pPr>
        <w:pStyle w:val="BodyText"/>
        <w:spacing w:line="440" w:lineRule="exact"/>
        <w:ind w:right="473"/>
        <w:jc w:val="left"/>
      </w:pPr>
      <w:r>
        <w:rPr/>
        <w:t>公示时间：2015</w:t>
      </w:r>
      <w:r>
        <w:rPr>
          <w:spacing w:val="-14"/>
        </w:rPr>
        <w:t> </w:t>
      </w:r>
      <w:r>
        <w:rPr/>
        <w:t>年</w:t>
      </w:r>
      <w:r>
        <w:rPr>
          <w:spacing w:val="-17"/>
        </w:rPr>
        <w:t> </w:t>
      </w:r>
      <w:r>
        <w:rPr/>
        <w:t>7</w:t>
      </w:r>
      <w:r>
        <w:rPr>
          <w:spacing w:val="-14"/>
        </w:rPr>
        <w:t> </w:t>
      </w:r>
      <w:r>
        <w:rPr/>
        <w:t>月</w:t>
      </w:r>
      <w:r>
        <w:rPr>
          <w:spacing w:val="-17"/>
        </w:rPr>
        <w:t> </w:t>
      </w:r>
      <w:r>
        <w:rPr/>
        <w:t>24</w:t>
      </w:r>
      <w:r>
        <w:rPr>
          <w:spacing w:val="-17"/>
        </w:rPr>
        <w:t> </w:t>
      </w:r>
      <w:r>
        <w:rPr/>
        <w:t>日至</w:t>
      </w:r>
      <w:r>
        <w:rPr>
          <w:spacing w:val="-15"/>
        </w:rPr>
        <w:t> </w:t>
      </w:r>
      <w:r>
        <w:rPr/>
        <w:t>8</w:t>
      </w:r>
      <w:r>
        <w:rPr>
          <w:spacing w:val="-17"/>
        </w:rPr>
        <w:t> </w:t>
      </w:r>
      <w:r>
        <w:rPr/>
        <w:t>月</w:t>
      </w:r>
      <w:r>
        <w:rPr>
          <w:spacing w:val="-15"/>
        </w:rPr>
        <w:t> </w:t>
      </w:r>
      <w:r>
        <w:rPr/>
        <w:t>3</w:t>
      </w:r>
      <w:r>
        <w:rPr>
          <w:spacing w:val="-17"/>
        </w:rPr>
        <w:t> </w:t>
      </w:r>
      <w:r>
        <w:rPr/>
        <w:t>日。</w:t>
      </w:r>
    </w:p>
    <w:p>
      <w:pPr>
        <w:pStyle w:val="BodyText"/>
        <w:spacing w:line="240" w:lineRule="auto" w:before="71"/>
        <w:ind w:right="473"/>
        <w:jc w:val="left"/>
      </w:pPr>
      <w:r>
        <w:rPr/>
        <w:t>监督电话：88366240</w:t>
      </w:r>
      <w:r>
        <w:rPr>
          <w:spacing w:val="-2"/>
        </w:rPr>
        <w:t> </w:t>
      </w:r>
      <w:r>
        <w:rPr/>
        <w:t>88366223。</w:t>
      </w:r>
    </w:p>
    <w:p>
      <w:pPr>
        <w:pStyle w:val="BodyText"/>
        <w:spacing w:line="271" w:lineRule="auto" w:before="71"/>
        <w:ind w:left="5200" w:right="125" w:hanging="1119"/>
        <w:jc w:val="left"/>
      </w:pPr>
      <w:r>
        <w:rPr/>
        <w:t>宁波东钱湖旅游度假区管理委员会</w:t>
      </w:r>
      <w:r>
        <w:rPr>
          <w:w w:val="99"/>
        </w:rPr>
        <w:t> </w:t>
      </w:r>
      <w:r>
        <w:rPr/>
        <w:t>2015</w:t>
      </w:r>
      <w:r>
        <w:rPr>
          <w:spacing w:val="-14"/>
        </w:rPr>
        <w:t> </w:t>
      </w:r>
      <w:r>
        <w:rPr/>
        <w:t>年</w:t>
      </w:r>
      <w:r>
        <w:rPr>
          <w:spacing w:val="-15"/>
        </w:rPr>
        <w:t> </w:t>
      </w:r>
      <w:r>
        <w:rPr/>
        <w:t>7</w:t>
      </w:r>
      <w:r>
        <w:rPr>
          <w:spacing w:val="-17"/>
        </w:rPr>
        <w:t> </w:t>
      </w:r>
      <w:r>
        <w:rPr/>
        <w:t>月</w:t>
      </w:r>
      <w:r>
        <w:rPr>
          <w:spacing w:val="-17"/>
        </w:rPr>
        <w:t> </w:t>
      </w:r>
      <w:r>
        <w:rPr/>
        <w:t>24</w:t>
      </w:r>
      <w:r>
        <w:rPr>
          <w:spacing w:val="-17"/>
        </w:rPr>
        <w:t> </w:t>
      </w:r>
      <w:r>
        <w:rPr/>
        <w:t>日</w:t>
      </w:r>
    </w:p>
    <w:sectPr>
      <w:pgSz w:w="11910" w:h="16840"/>
      <w:pgMar w:top="960" w:bottom="280" w:left="6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YaHei">
    <w:altName w:val="Microsoft YaHei"/>
    <w:charset w:val="0"/>
    <w:family w:val="swiss"/>
    <w:pitch w:val="variable"/>
  </w:font>
  <w:font w:name="SimSun">
    <w:altName w:val="SimSu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47"/>
    </w:pPr>
    <w:rPr>
      <w:rFonts w:ascii="Microsoft YaHei" w:hAnsi="Microsoft YaHei" w:eastAsia="Microsoft YaHei"/>
      <w:sz w:val="32"/>
      <w:szCs w:val="32"/>
    </w:rPr>
  </w:style>
  <w:style w:styleId="Heading1" w:type="paragraph">
    <w:name w:val="Heading 1"/>
    <w:basedOn w:val="Normal"/>
    <w:uiPriority w:val="1"/>
    <w:qFormat/>
    <w:pPr>
      <w:ind w:left="1471"/>
      <w:outlineLvl w:val="1"/>
    </w:pPr>
    <w:rPr>
      <w:rFonts w:ascii="SimSun" w:hAnsi="SimSun" w:eastAsia="SimSun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东钱湖管委会</dc:creator>
  <dc:title>Microsoft Word - 关于2015年东钱湖旅游度假区公开招聘小学、幼儿教师拟聘用人员公示.doc</dc:title>
  <dcterms:created xsi:type="dcterms:W3CDTF">2015-07-28T04:52:23Z</dcterms:created>
  <dcterms:modified xsi:type="dcterms:W3CDTF">2015-07-28T04:52:23Z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Creator">
    <vt:lpwstr>关于2015年东钱湖旅游度假区公开招聘小学、幼儿教师拟聘用人员公示.doc - Microsoft Word</vt:lpwstr>
  </property>
  <property fmtid="{D5CDD505-2E9C-101B-9397-08002B2CF9AE}" pid="4" name="LastSaved">
    <vt:filetime>2015-07-28T00:00:00Z</vt:filetime>
  </property>
</Properties>
</file>