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Verdana" w:hAnsi="Verdana" w:eastAsia="宋体" w:cs="Verdana"/>
          <w:color w:val="626262"/>
          <w:kern w:val="0"/>
          <w:sz w:val="21"/>
          <w:szCs w:val="21"/>
          <w:bdr w:val="none" w:color="auto" w:sz="0" w:space="0"/>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Verdana" w:hAnsi="Verdana" w:eastAsia="宋体" w:cs="Verdana"/>
          <w:color w:val="626262"/>
          <w:sz w:val="18"/>
          <w:szCs w:val="18"/>
        </w:rPr>
      </w:pPr>
      <w:r>
        <w:rPr>
          <w:rStyle w:val="3"/>
          <w:rFonts w:hint="default" w:ascii="Verdana" w:hAnsi="Verdana" w:eastAsia="宋体" w:cs="Verdana"/>
          <w:color w:val="626262"/>
          <w:kern w:val="0"/>
          <w:sz w:val="21"/>
          <w:szCs w:val="21"/>
          <w:bdr w:val="none" w:color="auto" w:sz="0" w:space="0"/>
          <w:lang w:val="en-US" w:eastAsia="zh-CN" w:bidi="ar"/>
        </w:rPr>
        <w:t>中小学教师资格考试笔试科目说明</w:t>
      </w:r>
    </w:p>
    <w:p>
      <w:pPr>
        <w:keepNext w:val="0"/>
        <w:keepLines w:val="0"/>
        <w:widowControl/>
        <w:suppressLineNumbers w:val="0"/>
        <w:jc w:val="left"/>
      </w:pP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1.幼儿园教师资格考试笔试科目一为综合素质，科目二为保教知识与能力。</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2.小学教师资格考试笔试科目一为综合素质，科目二为教育教学知识与能力。</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3.初级中学和高级中学教师资格考试笔试科目一为综合素质，科目二为教育知识与能力，科目三为学科知识与教学能力。（注：试点期间，初级中学“学科知识与教学能力”科目分为语文、数学、英语、物理、化学、生物、思想品德、历史、地理、音乐、体育与健康、美术、信息技术、历史与社会、科学等15个学科；高级中学分为语文、数学、英语、物理、化学、生物、思想政治、历史、地理、音乐、体育与健康、美术、信息技术、通用技术等14个学科。）</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4.申请中等职业学校文化课教师资格人员参加高级中学教师资格考试。</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5.申请中等职业学校专业课教师资格人员参加高级中学教师资格考试笔试“综合素质”和“教育知识与能力”两科考试。“学科知识与教学能力”主要通过面试进行考查。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C46CE"/>
    <w:rsid w:val="24BC46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256EB1"/>
      <w:u w:val="none"/>
    </w:rPr>
  </w:style>
  <w:style w:type="character" w:styleId="5">
    <w:name w:val="Hyperlink"/>
    <w:basedOn w:val="2"/>
    <w:uiPriority w:val="0"/>
    <w:rPr>
      <w:color w:val="256EB1"/>
      <w:u w:val="none"/>
    </w:rPr>
  </w:style>
  <w:style w:type="character" w:customStyle="1" w:styleId="7">
    <w:name w:val="info"/>
    <w:basedOn w:val="2"/>
    <w:uiPriority w:val="0"/>
    <w:rPr>
      <w:color w:val="776955"/>
      <w:bdr w:val="none" w:color="auto" w:sz="0" w:space="0"/>
    </w:rPr>
  </w:style>
  <w:style w:type="character" w:customStyle="1" w:styleId="8">
    <w:name w:val="info1"/>
    <w:basedOn w:val="2"/>
    <w:uiPriority w:val="0"/>
    <w:rPr>
      <w:color w:val="776955"/>
      <w:bdr w:val="none" w:color="auto" w:sz="0" w:space="0"/>
    </w:rPr>
  </w:style>
  <w:style w:type="character" w:customStyle="1" w:styleId="9">
    <w:name w:val="fr"/>
    <w:basedOn w:val="2"/>
    <w:uiPriority w:val="0"/>
  </w:style>
  <w:style w:type="character" w:customStyle="1" w:styleId="10">
    <w:name w:val="fr1"/>
    <w:basedOn w:val="2"/>
    <w:uiPriority w:val="0"/>
  </w:style>
  <w:style w:type="character" w:customStyle="1" w:styleId="11">
    <w:name w:val="fr2"/>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2016-08-29T06:26:00Z</dcterms:created>
  <dc:creator>Administrator</dc:creator>
  <cp:lastModifiedBy>Administrator</cp:lastModifiedBy>
  <dcterms:modified xsi:type="dcterms:W3CDTF">2016-08-29T06:27:13Z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