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916" w:rsidRDefault="00B63994">
      <w:r>
        <w:rPr>
          <w:rFonts w:hint="eastAsia"/>
          <w:color w:val="333333"/>
          <w:szCs w:val="21"/>
        </w:rPr>
        <w:t>可以。报考条件中的相应学历仅指报考不同类别教师考试所需的学历，不是指专业。考生可以选择跨专业报考。</w:t>
      </w:r>
      <w:bookmarkStart w:id="0" w:name="_GoBack"/>
      <w:bookmarkEnd w:id="0"/>
    </w:p>
    <w:sectPr w:rsidR="00A42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0F"/>
    <w:rsid w:val="00A42916"/>
    <w:rsid w:val="00B5340F"/>
    <w:rsid w:val="00B6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84697-2929-4AD6-B045-59BEC526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>Microsoft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LDPY</dc:creator>
  <cp:keywords/>
  <dc:description/>
  <cp:lastModifiedBy>LDPY</cp:lastModifiedBy>
  <cp:revision>2</cp:revision>
  <dcterms:created xsi:type="dcterms:W3CDTF">2016-09-06T08:02:00Z</dcterms:created>
  <dcterms:modified xsi:type="dcterms:W3CDTF">2016-09-06T08:02:00Z</dcterms:modified>
</cp:coreProperties>
</file>