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5D" w:rsidRDefault="009D0C5D" w:rsidP="009D0C5D">
      <w:pPr>
        <w:pStyle w:val="a3"/>
        <w:spacing w:before="225" w:beforeAutospacing="0" w:after="225" w:afterAutospacing="0" w:line="345" w:lineRule="atLeast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同一年内可以申请认定两种教师资格吗?</w:t>
      </w:r>
    </w:p>
    <w:p w:rsidR="009D0C5D" w:rsidRDefault="009D0C5D" w:rsidP="009D0C5D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根据政策规定，同一自然年内，一个申请人只允许申请一种教师资格。若在当次申请认定期间已经注册申请过一种教师资格，则不能再注册申请另一种教师资格，需等到第二年再申请认定另一种教师资格。</w:t>
      </w:r>
    </w:p>
    <w:p w:rsidR="009D0C5D" w:rsidRDefault="009D0C5D" w:rsidP="009D0C5D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r>
        <w:rPr>
          <w:rStyle w:val="a4"/>
          <w:rFonts w:hint="eastAsia"/>
          <w:color w:val="333333"/>
          <w:sz w:val="21"/>
          <w:szCs w:val="21"/>
        </w:rPr>
        <w:t xml:space="preserve">　申请认定其他科目时笔试可以免考吗?</w:t>
      </w:r>
    </w:p>
    <w:p w:rsidR="009D0C5D" w:rsidRDefault="009D0C5D" w:rsidP="009D0C5D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如果考生申请同一类不同科目的教师资格，其原有的仍在有效期内的笔试成绩无效，需按新生流程重新报考所有笔试科目，并通过面试考试。</w:t>
      </w:r>
    </w:p>
    <w:p w:rsidR="008F41F8" w:rsidRDefault="008F41F8">
      <w:bookmarkStart w:id="0" w:name="_GoBack"/>
      <w:bookmarkEnd w:id="0"/>
    </w:p>
    <w:sectPr w:rsidR="008F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FA"/>
    <w:rsid w:val="002E54FA"/>
    <w:rsid w:val="008F41F8"/>
    <w:rsid w:val="009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1301-DB84-4013-93F0-6EDDD8BF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C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2016-09-06T08:13:00Z</dcterms:created>
  <dcterms:modified xsi:type="dcterms:W3CDTF">2016-09-06T08:13:00Z</dcterms:modified>
</cp:coreProperties>
</file>