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金华市金东区招聘2017年普通高校应届优秀毕业生</w:t>
      </w:r>
    </w:p>
    <w:p>
      <w:pPr>
        <w:pStyle w:val="2"/>
        <w:keepNext w:val="0"/>
        <w:keepLines w:val="0"/>
        <w:widowControl/>
        <w:suppressLineNumbers w:val="0"/>
        <w:shd w:val="clear"/>
        <w:spacing w:after="210" w:afterAutospacing="0" w:line="37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</w:rPr>
        <w:t>面试教材范围</w:t>
      </w:r>
      <w:bookmarkStart w:id="0" w:name="_GoBack"/>
      <w:bookmarkEnd w:id="0"/>
    </w:p>
    <w:tbl>
      <w:tblPr>
        <w:tblW w:w="833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7"/>
        <w:gridCol w:w="57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 科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教材范围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小学语文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人民教育出版社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小学数学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北京师范大学出版社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小学科学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教育科学出版社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初中英语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外语教学与研究出版社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初中社会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历史与社会、思想品德（人民教育出版社）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初中信息技术</w:t>
            </w:r>
          </w:p>
        </w:tc>
        <w:tc>
          <w:tcPr>
            <w:tcW w:w="57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37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浙江教育出版社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34A96"/>
    <w:rsid w:val="3A534A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2017-01-03T01:49:00Z</dcterms:created>
  <dc:creator>Gaivn</dc:creator>
  <cp:lastModifiedBy>Gaivn</cp:lastModifiedBy>
  <dcterms:modified xsi:type="dcterms:W3CDTF">2017-01-03T02:26:15Z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