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1" w:type="dxa"/>
        <w:jc w:val="center"/>
        <w:tblCellSpacing w:w="0" w:type="dxa"/>
        <w:tblInd w:w="4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5"/>
        <w:gridCol w:w="3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82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17468C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17468C"/>
                <w:kern w:val="0"/>
                <w:sz w:val="15"/>
                <w:szCs w:val="15"/>
                <w:lang w:val="en-US" w:eastAsia="zh-CN" w:bidi="ar"/>
              </w:rPr>
              <w:t xml:space="preserve">2016年汶上县公开招聘中小学教师核减或取消计划表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17468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7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17468C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5"/>
                <w:szCs w:val="15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326" w:type="dxa"/>
            <w:shd w:val="clear"/>
            <w:vAlign w:val="center"/>
          </w:tcPr>
          <w:p>
            <w:pPr>
              <w:rPr>
                <w:rFonts w:hint="eastAsia" w:ascii="宋体"/>
                <w:color w:val="17468C"/>
                <w:sz w:val="15"/>
                <w:szCs w:val="1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890" w:type="dxa"/>
        <w:jc w:val="center"/>
        <w:tblCellSpacing w:w="0" w:type="dxa"/>
        <w:tblInd w:w="2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17468C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17468C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/>
                <w:color w:val="17468C"/>
                <w:sz w:val="15"/>
                <w:szCs w:val="1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17468C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17468C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top"/>
          </w:tcPr>
          <w:tbl>
            <w:tblPr>
              <w:tblW w:w="877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3"/>
              <w:gridCol w:w="703"/>
              <w:gridCol w:w="955"/>
              <w:gridCol w:w="983"/>
              <w:gridCol w:w="1999"/>
              <w:gridCol w:w="633"/>
              <w:gridCol w:w="1999"/>
              <w:gridCol w:w="5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instrText xml:space="preserve"> HYPERLINK "http://www.wsrsj.com/javascript:__doPostBack('UCdg1$dgUC$_ctl2$_ctl2','')" </w:instrText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i w:val="0"/>
                      <w:sz w:val="24"/>
                      <w:szCs w:val="24"/>
                      <w:u w:val="none"/>
                    </w:rPr>
                    <w:t>职位</w:t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原招聘计划数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instrText xml:space="preserve"> HYPERLINK "http://www.wsrsj.com/javascript:__doPostBack('UCdg1$dgUC$_ctl2$_ctl5','')" </w:instrText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i w:val="0"/>
                      <w:sz w:val="24"/>
                      <w:szCs w:val="24"/>
                      <w:u w:val="none"/>
                    </w:rPr>
                    <w:t>缴费人数</w:t>
                  </w:r>
                  <w:r>
                    <w:rPr>
                      <w:rFonts w:ascii="宋体" w:hAnsi="宋体" w:eastAsia="宋体" w:cs="宋体"/>
                      <w:i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核减或取消招聘计划数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核减或取消招聘计划的单位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最终招聘计划数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最终招聘单位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02-数学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县一中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县一中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09-地理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县一中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12-语文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县第一实验中学1、县第二实验中学3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县第一实验中学1、县第二实验中学2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13-数学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县第一实验中学2、县第二实验中学3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县第一实验中学1、县第二实验中学1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14-英语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县第一实验中学2、县第二实验中学3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县第二实验中学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15-物理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县第二实验中学2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18-政治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县第一实验中学1、县第二实验中学1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19-历史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县第一实验中学3、县第二实验中学1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20-地理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县第一实验中学2、县第二实验中学1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21-音乐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县第一实验中学1、县第二实验中学1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县第二实验中学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23-信息技术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县第二实验中学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26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9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color w:val="333333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7E99"/>
    <w:rsid w:val="68107E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17468C"/>
      <w:u w:val="none"/>
    </w:rPr>
  </w:style>
  <w:style w:type="character" w:styleId="4">
    <w:name w:val="Hyperlink"/>
    <w:basedOn w:val="2"/>
    <w:uiPriority w:val="0"/>
    <w:rPr>
      <w:color w:val="17468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2017-01-17T03:00:00Z</dcterms:created>
  <dc:creator>ASUS</dc:creator>
  <cp:lastModifiedBy>ASUS</cp:lastModifiedBy>
  <dcterms:modified xsi:type="dcterms:W3CDTF">2017-01-17T03:00:39Z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