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390" w:lineRule="atLeast"/>
        <w:ind w:left="0" w:right="0"/>
        <w:jc w:val="left"/>
      </w:pPr>
      <w:r>
        <w:rPr>
          <w:rFonts w:ascii="仿宋_GB2312" w:eastAsia="仿宋_GB2312" w:cs="仿宋_GB2312" w:hAnsiTheme="minorHAnsi"/>
          <w:b w:val="0"/>
          <w:i w:val="0"/>
          <w:caps w:val="0"/>
          <w:color w:val="000000"/>
          <w:spacing w:val="0"/>
          <w:kern w:val="0"/>
          <w:sz w:val="24"/>
          <w:szCs w:val="24"/>
          <w:lang w:val="en-US" w:eastAsia="zh-CN" w:bidi="ar"/>
        </w:rPr>
        <w:t> </w:t>
      </w:r>
      <w:r>
        <w:rPr>
          <w:rFonts w:ascii="黑体" w:hAnsi="宋体" w:eastAsia="黑体" w:cs="黑体"/>
          <w:b w:val="0"/>
          <w:i w:val="0"/>
          <w:caps w:val="0"/>
          <w:color w:val="000000"/>
          <w:spacing w:val="0"/>
          <w:kern w:val="0"/>
          <w:sz w:val="24"/>
          <w:szCs w:val="24"/>
          <w:lang w:val="en-US" w:eastAsia="zh-CN" w:bidi="ar"/>
        </w:rPr>
        <w:t> </w:t>
      </w:r>
      <w:r>
        <w:rPr>
          <w:rFonts w:hint="eastAsia" w:ascii="黑体" w:hAnsi="宋体" w:eastAsia="黑体" w:cs="黑体"/>
          <w:b w:val="0"/>
          <w:i w:val="0"/>
          <w:caps w:val="0"/>
          <w:color w:val="000000"/>
          <w:spacing w:val="0"/>
          <w:kern w:val="0"/>
          <w:sz w:val="24"/>
          <w:szCs w:val="24"/>
          <w:lang w:val="en-US" w:eastAsia="zh-CN" w:bidi="ar"/>
        </w:rPr>
        <w:t>附件1：2017年博兴县事业单位公开招聘工作人员计划表（综合类）</w:t>
      </w:r>
    </w:p>
    <w:tbl>
      <w:tblPr>
        <w:tblW w:w="8517" w:type="dxa"/>
        <w:jc w:val="center"/>
        <w:tblInd w:w="3"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183"/>
        <w:gridCol w:w="1091"/>
        <w:gridCol w:w="557"/>
        <w:gridCol w:w="523"/>
        <w:gridCol w:w="822"/>
        <w:gridCol w:w="502"/>
        <w:gridCol w:w="523"/>
        <w:gridCol w:w="1458"/>
        <w:gridCol w:w="578"/>
        <w:gridCol w:w="128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68" w:hRule="atLeast"/>
          <w:jc w:val="center"/>
        </w:trPr>
        <w:tc>
          <w:tcPr>
            <w:tcW w:w="118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主管部门</w:t>
            </w:r>
          </w:p>
        </w:tc>
        <w:tc>
          <w:tcPr>
            <w:tcW w:w="109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招聘单位</w:t>
            </w:r>
          </w:p>
        </w:tc>
        <w:tc>
          <w:tcPr>
            <w:tcW w:w="55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经费</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形式</w:t>
            </w:r>
          </w:p>
        </w:tc>
        <w:tc>
          <w:tcPr>
            <w:tcW w:w="52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招聘</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岗位</w:t>
            </w:r>
          </w:p>
        </w:tc>
        <w:tc>
          <w:tcPr>
            <w:tcW w:w="82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岗位代码</w:t>
            </w:r>
          </w:p>
        </w:tc>
        <w:tc>
          <w:tcPr>
            <w:tcW w:w="50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学历</w:t>
            </w:r>
          </w:p>
        </w:tc>
        <w:tc>
          <w:tcPr>
            <w:tcW w:w="52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招聘</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人数</w:t>
            </w:r>
          </w:p>
        </w:tc>
        <w:tc>
          <w:tcPr>
            <w:tcW w:w="145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招聘专业</w:t>
            </w:r>
          </w:p>
        </w:tc>
        <w:tc>
          <w:tcPr>
            <w:tcW w:w="57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笔试</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类型</w:t>
            </w:r>
          </w:p>
        </w:tc>
        <w:tc>
          <w:tcPr>
            <w:tcW w:w="128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8" w:hRule="atLeast"/>
          <w:jc w:val="center"/>
        </w:trPr>
        <w:tc>
          <w:tcPr>
            <w:tcW w:w="118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县政府</w:t>
            </w:r>
          </w:p>
        </w:tc>
        <w:tc>
          <w:tcPr>
            <w:tcW w:w="10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县公共资源交易中心</w:t>
            </w:r>
          </w:p>
        </w:tc>
        <w:tc>
          <w:tcPr>
            <w:tcW w:w="557"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财政</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拨款</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c>
          <w:tcPr>
            <w:tcW w:w="523"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管理</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岗位</w:t>
            </w:r>
          </w:p>
        </w:tc>
        <w:tc>
          <w:tcPr>
            <w:tcW w:w="8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会计0101</w:t>
            </w:r>
          </w:p>
        </w:tc>
        <w:tc>
          <w:tcPr>
            <w:tcW w:w="502"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本科及以上</w:t>
            </w:r>
          </w:p>
        </w:tc>
        <w:tc>
          <w:tcPr>
            <w:tcW w:w="5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1</w:t>
            </w:r>
          </w:p>
        </w:tc>
        <w:tc>
          <w:tcPr>
            <w:tcW w:w="14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会计学、财务管理、金融学</w:t>
            </w:r>
          </w:p>
        </w:tc>
        <w:tc>
          <w:tcPr>
            <w:tcW w:w="5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综合类</w:t>
            </w:r>
          </w:p>
        </w:tc>
        <w:tc>
          <w:tcPr>
            <w:tcW w:w="12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须具有会计从业资格证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7" w:hRule="atLeast"/>
          <w:jc w:val="center"/>
        </w:trPr>
        <w:tc>
          <w:tcPr>
            <w:tcW w:w="118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县市场监督管理局</w:t>
            </w:r>
          </w:p>
        </w:tc>
        <w:tc>
          <w:tcPr>
            <w:tcW w:w="10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18"/>
                <w:szCs w:val="18"/>
                <w:lang w:val="en-US" w:eastAsia="zh-CN" w:bidi="ar"/>
              </w:rPr>
              <w:t>县市场监管局消费者投诉中心</w:t>
            </w:r>
          </w:p>
        </w:tc>
        <w:tc>
          <w:tcPr>
            <w:tcW w:w="55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2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8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法学0201</w:t>
            </w:r>
          </w:p>
        </w:tc>
        <w:tc>
          <w:tcPr>
            <w:tcW w:w="50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1</w:t>
            </w:r>
          </w:p>
        </w:tc>
        <w:tc>
          <w:tcPr>
            <w:tcW w:w="14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法学、电子商务及法律</w:t>
            </w:r>
          </w:p>
        </w:tc>
        <w:tc>
          <w:tcPr>
            <w:tcW w:w="5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综合类</w:t>
            </w:r>
          </w:p>
        </w:tc>
        <w:tc>
          <w:tcPr>
            <w:tcW w:w="12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98" w:hRule="atLeast"/>
          <w:jc w:val="center"/>
        </w:trPr>
        <w:tc>
          <w:tcPr>
            <w:tcW w:w="118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县食品药品监督管理局</w:t>
            </w:r>
          </w:p>
        </w:tc>
        <w:tc>
          <w:tcPr>
            <w:tcW w:w="10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县食品药品稽查大队</w:t>
            </w:r>
          </w:p>
        </w:tc>
        <w:tc>
          <w:tcPr>
            <w:tcW w:w="55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2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8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会计0301</w:t>
            </w:r>
          </w:p>
        </w:tc>
        <w:tc>
          <w:tcPr>
            <w:tcW w:w="50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1</w:t>
            </w:r>
          </w:p>
        </w:tc>
        <w:tc>
          <w:tcPr>
            <w:tcW w:w="14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会计学、财务管理、金融学</w:t>
            </w:r>
          </w:p>
        </w:tc>
        <w:tc>
          <w:tcPr>
            <w:tcW w:w="5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综合类</w:t>
            </w:r>
          </w:p>
        </w:tc>
        <w:tc>
          <w:tcPr>
            <w:tcW w:w="12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从事镇办食品药品稽查工作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7" w:hRule="atLeast"/>
          <w:jc w:val="center"/>
        </w:trPr>
        <w:tc>
          <w:tcPr>
            <w:tcW w:w="118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县食品药品监督管理局</w:t>
            </w:r>
          </w:p>
        </w:tc>
        <w:tc>
          <w:tcPr>
            <w:tcW w:w="10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县食品药品稽查大队</w:t>
            </w:r>
          </w:p>
        </w:tc>
        <w:tc>
          <w:tcPr>
            <w:tcW w:w="55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2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8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食品0401</w:t>
            </w:r>
          </w:p>
        </w:tc>
        <w:tc>
          <w:tcPr>
            <w:tcW w:w="50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1</w:t>
            </w:r>
          </w:p>
        </w:tc>
        <w:tc>
          <w:tcPr>
            <w:tcW w:w="14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18"/>
                <w:szCs w:val="18"/>
                <w:lang w:val="en-US" w:eastAsia="zh-CN" w:bidi="ar"/>
              </w:rPr>
              <w:t>食品营养与检验教育、食品卫生与营养学</w:t>
            </w:r>
          </w:p>
        </w:tc>
        <w:tc>
          <w:tcPr>
            <w:tcW w:w="5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综合类</w:t>
            </w:r>
          </w:p>
        </w:tc>
        <w:tc>
          <w:tcPr>
            <w:tcW w:w="12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从事镇办食品药品稽查工作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33" w:hRule="atLeast"/>
          <w:jc w:val="center"/>
        </w:trPr>
        <w:tc>
          <w:tcPr>
            <w:tcW w:w="118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县食品药品监督管理局</w:t>
            </w:r>
          </w:p>
        </w:tc>
        <w:tc>
          <w:tcPr>
            <w:tcW w:w="10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县食品药品稽查大队</w:t>
            </w:r>
          </w:p>
        </w:tc>
        <w:tc>
          <w:tcPr>
            <w:tcW w:w="55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2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8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质量0501</w:t>
            </w:r>
          </w:p>
        </w:tc>
        <w:tc>
          <w:tcPr>
            <w:tcW w:w="50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1</w:t>
            </w:r>
          </w:p>
        </w:tc>
        <w:tc>
          <w:tcPr>
            <w:tcW w:w="14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18"/>
                <w:szCs w:val="18"/>
                <w:lang w:val="en-US" w:eastAsia="zh-CN" w:bidi="ar"/>
              </w:rPr>
              <w:t>食品质量与安全、食品科学与工程</w:t>
            </w:r>
          </w:p>
        </w:tc>
        <w:tc>
          <w:tcPr>
            <w:tcW w:w="5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综合类</w:t>
            </w:r>
          </w:p>
        </w:tc>
        <w:tc>
          <w:tcPr>
            <w:tcW w:w="12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从事镇办食品药品稽查工作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67" w:hRule="atLeast"/>
          <w:jc w:val="center"/>
        </w:trPr>
        <w:tc>
          <w:tcPr>
            <w:tcW w:w="118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县食品药品监督管理局</w:t>
            </w:r>
          </w:p>
        </w:tc>
        <w:tc>
          <w:tcPr>
            <w:tcW w:w="10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县食品药品稽查大队</w:t>
            </w:r>
          </w:p>
        </w:tc>
        <w:tc>
          <w:tcPr>
            <w:tcW w:w="55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2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8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药品0601</w:t>
            </w:r>
          </w:p>
        </w:tc>
        <w:tc>
          <w:tcPr>
            <w:tcW w:w="50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1</w:t>
            </w:r>
          </w:p>
        </w:tc>
        <w:tc>
          <w:tcPr>
            <w:tcW w:w="14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药学、药物制剂</w:t>
            </w:r>
          </w:p>
        </w:tc>
        <w:tc>
          <w:tcPr>
            <w:tcW w:w="5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综合类</w:t>
            </w:r>
          </w:p>
        </w:tc>
        <w:tc>
          <w:tcPr>
            <w:tcW w:w="12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从事镇办食品药品稽查工作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67" w:hRule="atLeast"/>
          <w:jc w:val="center"/>
        </w:trPr>
        <w:tc>
          <w:tcPr>
            <w:tcW w:w="118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县经济开发区</w:t>
            </w:r>
          </w:p>
        </w:tc>
        <w:tc>
          <w:tcPr>
            <w:tcW w:w="10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县开发区经济统计中心</w:t>
            </w:r>
          </w:p>
        </w:tc>
        <w:tc>
          <w:tcPr>
            <w:tcW w:w="55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2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8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文学0701</w:t>
            </w:r>
          </w:p>
        </w:tc>
        <w:tc>
          <w:tcPr>
            <w:tcW w:w="50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1</w:t>
            </w:r>
          </w:p>
        </w:tc>
        <w:tc>
          <w:tcPr>
            <w:tcW w:w="14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汉语言文学、汉语言</w:t>
            </w:r>
          </w:p>
        </w:tc>
        <w:tc>
          <w:tcPr>
            <w:tcW w:w="5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综合类</w:t>
            </w:r>
          </w:p>
        </w:tc>
        <w:tc>
          <w:tcPr>
            <w:tcW w:w="12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67" w:hRule="atLeast"/>
          <w:jc w:val="center"/>
        </w:trPr>
        <w:tc>
          <w:tcPr>
            <w:tcW w:w="118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县经济开发区</w:t>
            </w:r>
          </w:p>
        </w:tc>
        <w:tc>
          <w:tcPr>
            <w:tcW w:w="10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县开发区人社服务中心</w:t>
            </w:r>
          </w:p>
        </w:tc>
        <w:tc>
          <w:tcPr>
            <w:tcW w:w="55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2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8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人社0801</w:t>
            </w:r>
          </w:p>
        </w:tc>
        <w:tc>
          <w:tcPr>
            <w:tcW w:w="50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1</w:t>
            </w:r>
          </w:p>
        </w:tc>
        <w:tc>
          <w:tcPr>
            <w:tcW w:w="14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专业不限</w:t>
            </w:r>
          </w:p>
        </w:tc>
        <w:tc>
          <w:tcPr>
            <w:tcW w:w="5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综合类</w:t>
            </w:r>
          </w:p>
        </w:tc>
        <w:tc>
          <w:tcPr>
            <w:tcW w:w="12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jc w:val="center"/>
        </w:trPr>
        <w:tc>
          <w:tcPr>
            <w:tcW w:w="118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县粮食局</w:t>
            </w:r>
          </w:p>
        </w:tc>
        <w:tc>
          <w:tcPr>
            <w:tcW w:w="10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县粮食储备军供管理中心</w:t>
            </w:r>
          </w:p>
        </w:tc>
        <w:tc>
          <w:tcPr>
            <w:tcW w:w="5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自理</w:t>
            </w:r>
          </w:p>
        </w:tc>
        <w:tc>
          <w:tcPr>
            <w:tcW w:w="52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8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会计0901</w:t>
            </w:r>
          </w:p>
        </w:tc>
        <w:tc>
          <w:tcPr>
            <w:tcW w:w="50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1</w:t>
            </w:r>
          </w:p>
        </w:tc>
        <w:tc>
          <w:tcPr>
            <w:tcW w:w="14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会计学、财务管理、金融学</w:t>
            </w:r>
          </w:p>
        </w:tc>
        <w:tc>
          <w:tcPr>
            <w:tcW w:w="5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综合类</w:t>
            </w:r>
          </w:p>
        </w:tc>
        <w:tc>
          <w:tcPr>
            <w:tcW w:w="12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42" w:hRule="atLeast"/>
          <w:jc w:val="center"/>
        </w:trPr>
        <w:tc>
          <w:tcPr>
            <w:tcW w:w="118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镇政府、街道办事处</w:t>
            </w:r>
          </w:p>
        </w:tc>
        <w:tc>
          <w:tcPr>
            <w:tcW w:w="10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规划建设监督管理办公室</w:t>
            </w:r>
          </w:p>
        </w:tc>
        <w:tc>
          <w:tcPr>
            <w:tcW w:w="557"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财政</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拨款</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c>
          <w:tcPr>
            <w:tcW w:w="52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8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镇办1003</w:t>
            </w:r>
          </w:p>
        </w:tc>
        <w:tc>
          <w:tcPr>
            <w:tcW w:w="50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3</w:t>
            </w:r>
          </w:p>
        </w:tc>
        <w:tc>
          <w:tcPr>
            <w:tcW w:w="14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城市规划、城乡规划、建筑学</w:t>
            </w:r>
          </w:p>
        </w:tc>
        <w:tc>
          <w:tcPr>
            <w:tcW w:w="5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综合类</w:t>
            </w:r>
          </w:p>
        </w:tc>
        <w:tc>
          <w:tcPr>
            <w:tcW w:w="12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18"/>
                <w:szCs w:val="18"/>
                <w:lang w:val="en-US" w:eastAsia="zh-CN" w:bidi="ar"/>
              </w:rPr>
              <w:t>锦秋、兴福镇、陈户镇各1人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97" w:hRule="atLeast"/>
          <w:jc w:val="center"/>
        </w:trPr>
        <w:tc>
          <w:tcPr>
            <w:tcW w:w="118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镇政府</w:t>
            </w:r>
          </w:p>
        </w:tc>
        <w:tc>
          <w:tcPr>
            <w:tcW w:w="10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安全生产监督管理办公室</w:t>
            </w:r>
          </w:p>
        </w:tc>
        <w:tc>
          <w:tcPr>
            <w:tcW w:w="55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2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8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镇办1102</w:t>
            </w:r>
          </w:p>
        </w:tc>
        <w:tc>
          <w:tcPr>
            <w:tcW w:w="50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2</w:t>
            </w:r>
          </w:p>
        </w:tc>
        <w:tc>
          <w:tcPr>
            <w:tcW w:w="14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18"/>
                <w:szCs w:val="18"/>
                <w:lang w:val="en-US" w:eastAsia="zh-CN" w:bidi="ar"/>
              </w:rPr>
              <w:t>化学工程、化学工程与工艺、材料化学</w:t>
            </w:r>
          </w:p>
        </w:tc>
        <w:tc>
          <w:tcPr>
            <w:tcW w:w="5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综合类</w:t>
            </w:r>
          </w:p>
        </w:tc>
        <w:tc>
          <w:tcPr>
            <w:tcW w:w="12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18"/>
                <w:szCs w:val="18"/>
                <w:lang w:val="en-US" w:eastAsia="zh-CN" w:bidi="ar"/>
              </w:rPr>
              <w:t>纯化镇、吕艺镇各1人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7" w:hRule="atLeast"/>
          <w:jc w:val="center"/>
        </w:trPr>
        <w:tc>
          <w:tcPr>
            <w:tcW w:w="118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镇政府</w:t>
            </w:r>
          </w:p>
        </w:tc>
        <w:tc>
          <w:tcPr>
            <w:tcW w:w="10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镇所属事业单位</w:t>
            </w:r>
          </w:p>
        </w:tc>
        <w:tc>
          <w:tcPr>
            <w:tcW w:w="55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2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8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镇办1203</w:t>
            </w:r>
          </w:p>
        </w:tc>
        <w:tc>
          <w:tcPr>
            <w:tcW w:w="50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3</w:t>
            </w:r>
          </w:p>
        </w:tc>
        <w:tc>
          <w:tcPr>
            <w:tcW w:w="14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环境设计、环境科学、环境工程</w:t>
            </w:r>
          </w:p>
        </w:tc>
        <w:tc>
          <w:tcPr>
            <w:tcW w:w="5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综合类</w:t>
            </w:r>
          </w:p>
        </w:tc>
        <w:tc>
          <w:tcPr>
            <w:tcW w:w="12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18"/>
                <w:szCs w:val="18"/>
                <w:lang w:val="en-US" w:eastAsia="zh-CN" w:bidi="ar"/>
              </w:rPr>
              <w:t>纯化镇、湖滨镇、兴福镇各1人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31" w:hRule="atLeast"/>
          <w:jc w:val="center"/>
        </w:trPr>
        <w:tc>
          <w:tcPr>
            <w:tcW w:w="118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乔庄镇政府</w:t>
            </w:r>
          </w:p>
        </w:tc>
        <w:tc>
          <w:tcPr>
            <w:tcW w:w="10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镇所属事业单位</w:t>
            </w:r>
          </w:p>
        </w:tc>
        <w:tc>
          <w:tcPr>
            <w:tcW w:w="55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2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8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乔庄1302</w:t>
            </w:r>
          </w:p>
        </w:tc>
        <w:tc>
          <w:tcPr>
            <w:tcW w:w="50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2</w:t>
            </w:r>
          </w:p>
        </w:tc>
        <w:tc>
          <w:tcPr>
            <w:tcW w:w="14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不限</w:t>
            </w:r>
          </w:p>
        </w:tc>
        <w:tc>
          <w:tcPr>
            <w:tcW w:w="5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综合类</w:t>
            </w:r>
          </w:p>
        </w:tc>
        <w:tc>
          <w:tcPr>
            <w:tcW w:w="12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31" w:hRule="atLeast"/>
          <w:jc w:val="center"/>
        </w:trPr>
        <w:tc>
          <w:tcPr>
            <w:tcW w:w="118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曹王镇政府</w:t>
            </w:r>
          </w:p>
        </w:tc>
        <w:tc>
          <w:tcPr>
            <w:tcW w:w="10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镇所属事业单位</w:t>
            </w:r>
          </w:p>
        </w:tc>
        <w:tc>
          <w:tcPr>
            <w:tcW w:w="55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2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8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曹王1403</w:t>
            </w:r>
          </w:p>
        </w:tc>
        <w:tc>
          <w:tcPr>
            <w:tcW w:w="50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3</w:t>
            </w:r>
          </w:p>
        </w:tc>
        <w:tc>
          <w:tcPr>
            <w:tcW w:w="14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不限</w:t>
            </w:r>
          </w:p>
        </w:tc>
        <w:tc>
          <w:tcPr>
            <w:tcW w:w="5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综合类</w:t>
            </w:r>
          </w:p>
        </w:tc>
        <w:tc>
          <w:tcPr>
            <w:tcW w:w="12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31" w:hRule="atLeast"/>
          <w:jc w:val="center"/>
        </w:trPr>
        <w:tc>
          <w:tcPr>
            <w:tcW w:w="118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湖滨镇政府</w:t>
            </w:r>
          </w:p>
        </w:tc>
        <w:tc>
          <w:tcPr>
            <w:tcW w:w="10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安全生产监督管理办公室</w:t>
            </w:r>
          </w:p>
        </w:tc>
        <w:tc>
          <w:tcPr>
            <w:tcW w:w="55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2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8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湖滨1502</w:t>
            </w:r>
          </w:p>
        </w:tc>
        <w:tc>
          <w:tcPr>
            <w:tcW w:w="50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2</w:t>
            </w:r>
          </w:p>
        </w:tc>
        <w:tc>
          <w:tcPr>
            <w:tcW w:w="14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不限</w:t>
            </w:r>
          </w:p>
        </w:tc>
        <w:tc>
          <w:tcPr>
            <w:tcW w:w="5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综合类</w:t>
            </w:r>
          </w:p>
        </w:tc>
        <w:tc>
          <w:tcPr>
            <w:tcW w:w="12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31" w:hRule="atLeast"/>
          <w:jc w:val="center"/>
        </w:trPr>
        <w:tc>
          <w:tcPr>
            <w:tcW w:w="118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兴福镇政府</w:t>
            </w:r>
          </w:p>
        </w:tc>
        <w:tc>
          <w:tcPr>
            <w:tcW w:w="10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镇所属事业单位</w:t>
            </w:r>
          </w:p>
        </w:tc>
        <w:tc>
          <w:tcPr>
            <w:tcW w:w="55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2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8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兴福1602</w:t>
            </w:r>
          </w:p>
        </w:tc>
        <w:tc>
          <w:tcPr>
            <w:tcW w:w="50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2</w:t>
            </w:r>
          </w:p>
        </w:tc>
        <w:tc>
          <w:tcPr>
            <w:tcW w:w="14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不限</w:t>
            </w:r>
          </w:p>
        </w:tc>
        <w:tc>
          <w:tcPr>
            <w:tcW w:w="5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综合类</w:t>
            </w:r>
          </w:p>
        </w:tc>
        <w:tc>
          <w:tcPr>
            <w:tcW w:w="12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31" w:hRule="atLeast"/>
          <w:jc w:val="center"/>
        </w:trPr>
        <w:tc>
          <w:tcPr>
            <w:tcW w:w="118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庞家镇政府</w:t>
            </w:r>
          </w:p>
        </w:tc>
        <w:tc>
          <w:tcPr>
            <w:tcW w:w="10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镇所属事业单位</w:t>
            </w:r>
          </w:p>
        </w:tc>
        <w:tc>
          <w:tcPr>
            <w:tcW w:w="55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2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8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庞家1702</w:t>
            </w:r>
          </w:p>
        </w:tc>
        <w:tc>
          <w:tcPr>
            <w:tcW w:w="50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2</w:t>
            </w:r>
          </w:p>
        </w:tc>
        <w:tc>
          <w:tcPr>
            <w:tcW w:w="14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不限</w:t>
            </w:r>
          </w:p>
        </w:tc>
        <w:tc>
          <w:tcPr>
            <w:tcW w:w="5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综合类</w:t>
            </w:r>
          </w:p>
        </w:tc>
        <w:tc>
          <w:tcPr>
            <w:tcW w:w="12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31" w:hRule="atLeast"/>
          <w:jc w:val="center"/>
        </w:trPr>
        <w:tc>
          <w:tcPr>
            <w:tcW w:w="118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镇政府</w:t>
            </w:r>
          </w:p>
        </w:tc>
        <w:tc>
          <w:tcPr>
            <w:tcW w:w="10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镇所属事业单位</w:t>
            </w:r>
          </w:p>
        </w:tc>
        <w:tc>
          <w:tcPr>
            <w:tcW w:w="55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2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8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镇办1803</w:t>
            </w:r>
          </w:p>
        </w:tc>
        <w:tc>
          <w:tcPr>
            <w:tcW w:w="50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3</w:t>
            </w:r>
          </w:p>
        </w:tc>
        <w:tc>
          <w:tcPr>
            <w:tcW w:w="14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不限</w:t>
            </w:r>
          </w:p>
        </w:tc>
        <w:tc>
          <w:tcPr>
            <w:tcW w:w="5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综合类</w:t>
            </w:r>
          </w:p>
        </w:tc>
        <w:tc>
          <w:tcPr>
            <w:tcW w:w="12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陈户镇1人、吕艺镇2人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57" w:hRule="atLeast"/>
          <w:jc w:val="center"/>
        </w:trPr>
        <w:tc>
          <w:tcPr>
            <w:tcW w:w="118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锦秋街道</w:t>
            </w:r>
          </w:p>
        </w:tc>
        <w:tc>
          <w:tcPr>
            <w:tcW w:w="10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安全生产监督管理办公室</w:t>
            </w:r>
          </w:p>
        </w:tc>
        <w:tc>
          <w:tcPr>
            <w:tcW w:w="55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2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8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定向1901</w:t>
            </w:r>
          </w:p>
        </w:tc>
        <w:tc>
          <w:tcPr>
            <w:tcW w:w="50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1</w:t>
            </w:r>
          </w:p>
        </w:tc>
        <w:tc>
          <w:tcPr>
            <w:tcW w:w="14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不限</w:t>
            </w:r>
          </w:p>
        </w:tc>
        <w:tc>
          <w:tcPr>
            <w:tcW w:w="5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综合类</w:t>
            </w:r>
          </w:p>
        </w:tc>
        <w:tc>
          <w:tcPr>
            <w:tcW w:w="12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定向招聘岗位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66" w:hRule="atLeast"/>
          <w:jc w:val="center"/>
        </w:trPr>
        <w:tc>
          <w:tcPr>
            <w:tcW w:w="118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合计</w:t>
            </w:r>
          </w:p>
        </w:tc>
        <w:tc>
          <w:tcPr>
            <w:tcW w:w="10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c>
          <w:tcPr>
            <w:tcW w:w="5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c>
          <w:tcPr>
            <w:tcW w:w="5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c>
          <w:tcPr>
            <w:tcW w:w="8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c>
          <w:tcPr>
            <w:tcW w:w="5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c>
          <w:tcPr>
            <w:tcW w:w="5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32</w:t>
            </w:r>
          </w:p>
        </w:tc>
        <w:tc>
          <w:tcPr>
            <w:tcW w:w="14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c>
          <w:tcPr>
            <w:tcW w:w="5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c>
          <w:tcPr>
            <w:tcW w:w="12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r>
    </w:tbl>
    <w:p>
      <w:pPr>
        <w:keepNext w:val="0"/>
        <w:keepLines w:val="0"/>
        <w:widowControl/>
        <w:suppressLineNumbers w:val="0"/>
        <w:spacing w:before="0" w:beforeAutospacing="0" w:after="0" w:afterAutospacing="0" w:line="390" w:lineRule="atLeast"/>
        <w:ind w:left="0" w:right="0"/>
        <w:jc w:val="left"/>
      </w:pPr>
      <w:r>
        <w:rPr>
          <w:rFonts w:hint="eastAsia" w:ascii="仿宋_GB2312" w:eastAsia="仿宋_GB2312" w:cs="仿宋_GB2312" w:hAnsiTheme="minorHAnsi"/>
          <w:b w:val="0"/>
          <w:i w:val="0"/>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390" w:lineRule="atLeast"/>
        <w:ind w:left="0" w:right="0"/>
        <w:jc w:val="left"/>
      </w:pPr>
      <w:r>
        <w:rPr>
          <w:rFonts w:hint="eastAsia" w:ascii="仿宋_GB2312" w:eastAsia="仿宋_GB2312" w:cs="仿宋_GB2312" w:hAnsiTheme="minorHAnsi"/>
          <w:b w:val="0"/>
          <w:i w:val="0"/>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390" w:lineRule="atLeast"/>
        <w:ind w:left="0" w:right="0"/>
        <w:jc w:val="center"/>
      </w:pPr>
      <w:r>
        <w:rPr>
          <w:rFonts w:hint="eastAsia" w:ascii="黑体" w:hAnsi="宋体" w:eastAsia="黑体" w:cs="黑体"/>
          <w:b w:val="0"/>
          <w:i w:val="0"/>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390" w:lineRule="atLeast"/>
        <w:ind w:left="0" w:right="0"/>
        <w:jc w:val="center"/>
      </w:pPr>
      <w:r>
        <w:rPr>
          <w:rFonts w:hint="eastAsia" w:ascii="黑体" w:hAnsi="宋体" w:eastAsia="黑体" w:cs="黑体"/>
          <w:b w:val="0"/>
          <w:i w:val="0"/>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390" w:lineRule="atLeast"/>
        <w:ind w:left="0" w:right="0"/>
        <w:jc w:val="center"/>
      </w:pPr>
      <w:r>
        <w:rPr>
          <w:rFonts w:hint="eastAsia" w:ascii="黑体" w:hAnsi="宋体" w:eastAsia="黑体" w:cs="黑体"/>
          <w:b w:val="0"/>
          <w:i w:val="0"/>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390" w:lineRule="atLeast"/>
        <w:ind w:left="0" w:right="0"/>
        <w:jc w:val="center"/>
      </w:pPr>
      <w:r>
        <w:rPr>
          <w:rFonts w:hint="eastAsia" w:ascii="黑体" w:hAnsi="宋体" w:eastAsia="黑体" w:cs="黑体"/>
          <w:b w:val="0"/>
          <w:i w:val="0"/>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390" w:lineRule="atLeast"/>
        <w:ind w:left="0" w:right="0"/>
        <w:jc w:val="center"/>
      </w:pPr>
      <w:r>
        <w:rPr>
          <w:rFonts w:hint="eastAsia" w:ascii="黑体" w:hAnsi="宋体" w:eastAsia="黑体" w:cs="黑体"/>
          <w:b w:val="0"/>
          <w:i w:val="0"/>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390" w:lineRule="atLeast"/>
        <w:ind w:left="0" w:right="0"/>
        <w:jc w:val="center"/>
      </w:pPr>
      <w:r>
        <w:rPr>
          <w:rFonts w:hint="eastAsia" w:ascii="黑体" w:hAnsi="宋体" w:eastAsia="黑体" w:cs="黑体"/>
          <w:b w:val="0"/>
          <w:i w:val="0"/>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390" w:lineRule="atLeast"/>
        <w:ind w:left="0" w:right="0"/>
        <w:jc w:val="center"/>
      </w:pPr>
      <w:r>
        <w:rPr>
          <w:rFonts w:hint="eastAsia" w:ascii="黑体" w:hAnsi="宋体" w:eastAsia="黑体" w:cs="黑体"/>
          <w:b w:val="0"/>
          <w:i w:val="0"/>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390" w:lineRule="atLeast"/>
        <w:ind w:left="0" w:right="0"/>
        <w:jc w:val="center"/>
      </w:pPr>
      <w:r>
        <w:rPr>
          <w:rFonts w:hint="eastAsia" w:ascii="黑体" w:hAnsi="宋体" w:eastAsia="黑体" w:cs="黑体"/>
          <w:b w:val="0"/>
          <w:i w:val="0"/>
          <w:caps w:val="0"/>
          <w:color w:val="000000"/>
          <w:spacing w:val="0"/>
          <w:kern w:val="0"/>
          <w:sz w:val="24"/>
          <w:szCs w:val="24"/>
          <w:lang w:val="en-US" w:eastAsia="zh-CN" w:bidi="ar"/>
        </w:rPr>
        <w:t>附件1：2017年博兴县事业单位公开招聘工作人员计划表（县直教育类）</w:t>
      </w:r>
    </w:p>
    <w:tbl>
      <w:tblPr>
        <w:tblW w:w="8517" w:type="dxa"/>
        <w:jc w:val="center"/>
        <w:tblInd w:w="3"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538"/>
        <w:gridCol w:w="539"/>
        <w:gridCol w:w="558"/>
        <w:gridCol w:w="905"/>
        <w:gridCol w:w="706"/>
        <w:gridCol w:w="545"/>
        <w:gridCol w:w="1096"/>
        <w:gridCol w:w="632"/>
        <w:gridCol w:w="558"/>
        <w:gridCol w:w="244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482" w:hRule="atLeast"/>
          <w:jc w:val="center"/>
        </w:trPr>
        <w:tc>
          <w:tcPr>
            <w:tcW w:w="538"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主管部门</w:t>
            </w:r>
          </w:p>
        </w:tc>
        <w:tc>
          <w:tcPr>
            <w:tcW w:w="539"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经费</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形式</w:t>
            </w:r>
          </w:p>
        </w:tc>
        <w:tc>
          <w:tcPr>
            <w:tcW w:w="558"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招聘</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岗位</w:t>
            </w:r>
          </w:p>
        </w:tc>
        <w:tc>
          <w:tcPr>
            <w:tcW w:w="905"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招聘单位</w:t>
            </w:r>
          </w:p>
        </w:tc>
        <w:tc>
          <w:tcPr>
            <w:tcW w:w="706"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招聘</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人数</w:t>
            </w:r>
          </w:p>
        </w:tc>
        <w:tc>
          <w:tcPr>
            <w:tcW w:w="545"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招聘</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专业</w:t>
            </w:r>
          </w:p>
        </w:tc>
        <w:tc>
          <w:tcPr>
            <w:tcW w:w="1096"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岗位代码</w:t>
            </w:r>
          </w:p>
        </w:tc>
        <w:tc>
          <w:tcPr>
            <w:tcW w:w="632"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学历</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要求</w:t>
            </w:r>
          </w:p>
        </w:tc>
        <w:tc>
          <w:tcPr>
            <w:tcW w:w="558"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笔试</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类型</w:t>
            </w:r>
          </w:p>
        </w:tc>
        <w:tc>
          <w:tcPr>
            <w:tcW w:w="244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其它条件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14" w:hRule="atLeast"/>
          <w:jc w:val="center"/>
        </w:trPr>
        <w:tc>
          <w:tcPr>
            <w:tcW w:w="538"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县教育局</w:t>
            </w:r>
          </w:p>
        </w:tc>
        <w:tc>
          <w:tcPr>
            <w:tcW w:w="539"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财政拨款</w:t>
            </w:r>
          </w:p>
        </w:tc>
        <w:tc>
          <w:tcPr>
            <w:tcW w:w="558"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初级</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专业技术</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c>
          <w:tcPr>
            <w:tcW w:w="905"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县直高中</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（12人）</w:t>
            </w:r>
          </w:p>
        </w:tc>
        <w:tc>
          <w:tcPr>
            <w:tcW w:w="70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2</w:t>
            </w:r>
          </w:p>
        </w:tc>
        <w:tc>
          <w:tcPr>
            <w:tcW w:w="54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物理</w:t>
            </w:r>
          </w:p>
        </w:tc>
        <w:tc>
          <w:tcPr>
            <w:tcW w:w="109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县直物理2002</w:t>
            </w:r>
          </w:p>
        </w:tc>
        <w:tc>
          <w:tcPr>
            <w:tcW w:w="632"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本科及以上</w:t>
            </w:r>
          </w:p>
        </w:tc>
        <w:tc>
          <w:tcPr>
            <w:tcW w:w="558"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教</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育</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类</w:t>
            </w:r>
          </w:p>
        </w:tc>
        <w:tc>
          <w:tcPr>
            <w:tcW w:w="2440" w:type="dxa"/>
            <w:vMerge w:val="restar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wordWrap/>
              <w:spacing w:before="0" w:beforeAutospacing="0" w:after="0" w:afterAutospacing="0" w:line="440" w:lineRule="atLeast"/>
              <w:ind w:left="0" w:right="0" w:firstLine="480"/>
            </w:pPr>
            <w:r>
              <w:rPr>
                <w:rFonts w:hint="eastAsia" w:ascii="仿宋_GB2312" w:hAnsi="Batang" w:eastAsia="仿宋_GB2312" w:cs="仿宋_GB2312"/>
                <w:b w:val="0"/>
                <w:sz w:val="24"/>
                <w:szCs w:val="24"/>
                <w:lang w:val="en-US"/>
              </w:rPr>
              <w:t>1</w:t>
            </w:r>
            <w:r>
              <w:rPr>
                <w:rFonts w:hint="eastAsia" w:ascii="仿宋_GB2312" w:hAnsi="Batang" w:eastAsia="仿宋_GB2312" w:cs="仿宋_GB2312"/>
                <w:b w:val="0"/>
                <w:sz w:val="24"/>
                <w:szCs w:val="24"/>
              </w:rPr>
              <w:t>、须取得高级中学教师资格证书。</w:t>
            </w:r>
          </w:p>
          <w:p>
            <w:pPr>
              <w:pStyle w:val="2"/>
              <w:keepNext w:val="0"/>
              <w:keepLines w:val="0"/>
              <w:widowControl/>
              <w:suppressLineNumbers w:val="0"/>
              <w:wordWrap/>
              <w:spacing w:before="0" w:beforeAutospacing="0" w:after="0" w:afterAutospacing="0" w:line="440" w:lineRule="atLeast"/>
              <w:ind w:left="0" w:right="0" w:firstLine="480"/>
            </w:pPr>
            <w:r>
              <w:rPr>
                <w:rFonts w:hint="eastAsia" w:ascii="仿宋_GB2312" w:hAnsi="Batang" w:eastAsia="仿宋_GB2312" w:cs="仿宋_GB2312"/>
                <w:b w:val="0"/>
                <w:sz w:val="24"/>
                <w:szCs w:val="24"/>
                <w:lang w:val="en-US"/>
              </w:rPr>
              <w:t>2</w:t>
            </w:r>
            <w:r>
              <w:rPr>
                <w:rFonts w:hint="eastAsia" w:ascii="仿宋_GB2312" w:hAnsi="Batang" w:eastAsia="仿宋_GB2312" w:cs="仿宋_GB2312"/>
                <w:b w:val="0"/>
                <w:sz w:val="24"/>
                <w:szCs w:val="24"/>
              </w:rPr>
              <w:t>、师范院校毕业生所学专业与所报学科相同的，按所学专业报考</w:t>
            </w:r>
            <w:r>
              <w:rPr>
                <w:rFonts w:hint="eastAsia" w:ascii="仿宋_GB2312" w:hAnsi="Batang" w:eastAsia="仿宋_GB2312" w:cs="仿宋_GB2312"/>
                <w:b w:val="0"/>
                <w:sz w:val="24"/>
                <w:szCs w:val="24"/>
                <w:lang w:val="en-US"/>
              </w:rPr>
              <w:t>;</w:t>
            </w:r>
            <w:r>
              <w:rPr>
                <w:rFonts w:hint="eastAsia" w:ascii="仿宋_GB2312" w:hAnsi="Batang" w:eastAsia="仿宋_GB2312" w:cs="仿宋_GB2312"/>
                <w:b w:val="0"/>
                <w:sz w:val="24"/>
                <w:szCs w:val="24"/>
              </w:rPr>
              <w:t>所学专业在报考学科中没有的，以教师资格证书专业为依据，报考相近学科。非师范院校毕业生所报学科必须同教师资格证书专业一致。</w:t>
            </w:r>
          </w:p>
          <w:p>
            <w:pPr>
              <w:pStyle w:val="2"/>
              <w:keepNext w:val="0"/>
              <w:keepLines w:val="0"/>
              <w:widowControl/>
              <w:suppressLineNumbers w:val="0"/>
              <w:wordWrap/>
              <w:spacing w:before="0" w:beforeAutospacing="0" w:after="0" w:afterAutospacing="0" w:line="440" w:lineRule="atLeast"/>
              <w:ind w:left="0" w:right="0" w:firstLine="480"/>
            </w:pPr>
            <w:r>
              <w:rPr>
                <w:rFonts w:hint="eastAsia" w:ascii="仿宋_GB2312" w:hAnsi="Batang" w:eastAsia="仿宋_GB2312" w:cs="仿宋_GB2312"/>
                <w:b w:val="0"/>
                <w:sz w:val="24"/>
                <w:szCs w:val="24"/>
                <w:lang w:val="en-US"/>
              </w:rPr>
              <w:t>3</w:t>
            </w:r>
            <w:r>
              <w:rPr>
                <w:rFonts w:hint="eastAsia" w:ascii="仿宋_GB2312" w:hAnsi="Batang" w:eastAsia="仿宋_GB2312" w:cs="仿宋_GB2312"/>
                <w:b w:val="0"/>
                <w:sz w:val="24"/>
                <w:szCs w:val="24"/>
              </w:rPr>
              <w:t>、第一学历为大专的，须为全日制大专。</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62" w:hRule="atLeast"/>
          <w:jc w:val="center"/>
        </w:trPr>
        <w:tc>
          <w:tcPr>
            <w:tcW w:w="538"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39"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58"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90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70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2</w:t>
            </w:r>
          </w:p>
        </w:tc>
        <w:tc>
          <w:tcPr>
            <w:tcW w:w="54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化学</w:t>
            </w:r>
          </w:p>
        </w:tc>
        <w:tc>
          <w:tcPr>
            <w:tcW w:w="109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县直化学2102</w:t>
            </w:r>
          </w:p>
        </w:tc>
        <w:tc>
          <w:tcPr>
            <w:tcW w:w="632"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58"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244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2" w:hRule="atLeast"/>
          <w:jc w:val="center"/>
        </w:trPr>
        <w:tc>
          <w:tcPr>
            <w:tcW w:w="538"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39"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58"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90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70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1</w:t>
            </w:r>
          </w:p>
        </w:tc>
        <w:tc>
          <w:tcPr>
            <w:tcW w:w="54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英语</w:t>
            </w:r>
          </w:p>
        </w:tc>
        <w:tc>
          <w:tcPr>
            <w:tcW w:w="109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县直英语2201</w:t>
            </w:r>
          </w:p>
        </w:tc>
        <w:tc>
          <w:tcPr>
            <w:tcW w:w="632"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58"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244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38"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39"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58"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90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70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2</w:t>
            </w:r>
          </w:p>
        </w:tc>
        <w:tc>
          <w:tcPr>
            <w:tcW w:w="54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生物</w:t>
            </w:r>
          </w:p>
        </w:tc>
        <w:tc>
          <w:tcPr>
            <w:tcW w:w="109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县直生物2302</w:t>
            </w:r>
          </w:p>
        </w:tc>
        <w:tc>
          <w:tcPr>
            <w:tcW w:w="632"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58"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244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27" w:hRule="atLeast"/>
          <w:jc w:val="center"/>
        </w:trPr>
        <w:tc>
          <w:tcPr>
            <w:tcW w:w="538"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39"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58"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90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70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2</w:t>
            </w:r>
          </w:p>
        </w:tc>
        <w:tc>
          <w:tcPr>
            <w:tcW w:w="54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政治</w:t>
            </w:r>
          </w:p>
        </w:tc>
        <w:tc>
          <w:tcPr>
            <w:tcW w:w="109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县直政治2402</w:t>
            </w:r>
          </w:p>
        </w:tc>
        <w:tc>
          <w:tcPr>
            <w:tcW w:w="632"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58"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244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57" w:hRule="atLeast"/>
          <w:jc w:val="center"/>
        </w:trPr>
        <w:tc>
          <w:tcPr>
            <w:tcW w:w="538"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39"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58"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90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70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1</w:t>
            </w:r>
          </w:p>
        </w:tc>
        <w:tc>
          <w:tcPr>
            <w:tcW w:w="54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历史</w:t>
            </w:r>
          </w:p>
        </w:tc>
        <w:tc>
          <w:tcPr>
            <w:tcW w:w="109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县直历史2501</w:t>
            </w:r>
          </w:p>
        </w:tc>
        <w:tc>
          <w:tcPr>
            <w:tcW w:w="632"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58"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244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3" w:hRule="atLeast"/>
          <w:jc w:val="center"/>
        </w:trPr>
        <w:tc>
          <w:tcPr>
            <w:tcW w:w="538"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39"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58"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90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70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2</w:t>
            </w:r>
          </w:p>
        </w:tc>
        <w:tc>
          <w:tcPr>
            <w:tcW w:w="54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地理</w:t>
            </w:r>
          </w:p>
        </w:tc>
        <w:tc>
          <w:tcPr>
            <w:tcW w:w="109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县直地理2602</w:t>
            </w:r>
          </w:p>
        </w:tc>
        <w:tc>
          <w:tcPr>
            <w:tcW w:w="632"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58"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244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17" w:hRule="atLeast"/>
          <w:jc w:val="center"/>
        </w:trPr>
        <w:tc>
          <w:tcPr>
            <w:tcW w:w="53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合计</w:t>
            </w:r>
          </w:p>
        </w:tc>
        <w:tc>
          <w:tcPr>
            <w:tcW w:w="53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c>
          <w:tcPr>
            <w:tcW w:w="55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c>
          <w:tcPr>
            <w:tcW w:w="90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12人</w:t>
            </w:r>
          </w:p>
        </w:tc>
        <w:tc>
          <w:tcPr>
            <w:tcW w:w="70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12</w:t>
            </w:r>
          </w:p>
        </w:tc>
        <w:tc>
          <w:tcPr>
            <w:tcW w:w="54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c>
          <w:tcPr>
            <w:tcW w:w="109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c>
          <w:tcPr>
            <w:tcW w:w="63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c>
          <w:tcPr>
            <w:tcW w:w="55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c>
          <w:tcPr>
            <w:tcW w:w="244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r>
    </w:tbl>
    <w:p>
      <w:pPr>
        <w:keepNext w:val="0"/>
        <w:keepLines w:val="0"/>
        <w:widowControl/>
        <w:suppressLineNumbers w:val="0"/>
        <w:spacing w:before="0" w:beforeAutospacing="0" w:after="0" w:afterAutospacing="0" w:line="390" w:lineRule="atLeast"/>
        <w:ind w:left="0" w:right="0"/>
        <w:jc w:val="left"/>
      </w:pPr>
      <w:r>
        <w:rPr>
          <w:rFonts w:hint="eastAsia" w:ascii="仿宋_GB2312" w:eastAsia="仿宋_GB2312" w:cs="仿宋_GB2312" w:hAnsiTheme="minorHAnsi"/>
          <w:b w:val="0"/>
          <w:i w:val="0"/>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390" w:lineRule="atLeast"/>
        <w:ind w:left="0" w:right="0"/>
        <w:jc w:val="left"/>
      </w:pPr>
      <w:r>
        <w:rPr>
          <w:rFonts w:hint="eastAsia" w:ascii="黑体" w:hAnsi="宋体" w:eastAsia="黑体" w:cs="黑体"/>
          <w:b w:val="0"/>
          <w:i w:val="0"/>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390" w:lineRule="atLeast"/>
        <w:ind w:left="0" w:right="0"/>
        <w:jc w:val="left"/>
      </w:pPr>
      <w:r>
        <w:rPr>
          <w:rFonts w:hint="eastAsia" w:ascii="黑体" w:hAnsi="宋体" w:eastAsia="黑体" w:cs="黑体"/>
          <w:b w:val="0"/>
          <w:i w:val="0"/>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390" w:lineRule="atLeast"/>
        <w:ind w:left="0" w:right="0"/>
        <w:jc w:val="left"/>
      </w:pPr>
      <w:r>
        <w:rPr>
          <w:rFonts w:hint="eastAsia" w:ascii="黑体" w:hAnsi="宋体" w:eastAsia="黑体" w:cs="黑体"/>
          <w:b w:val="0"/>
          <w:i w:val="0"/>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390" w:lineRule="atLeast"/>
        <w:ind w:left="0" w:right="0"/>
        <w:jc w:val="left"/>
      </w:pPr>
      <w:r>
        <w:rPr>
          <w:rFonts w:hint="eastAsia" w:ascii="黑体" w:hAnsi="宋体" w:eastAsia="黑体" w:cs="黑体"/>
          <w:b w:val="0"/>
          <w:i w:val="0"/>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390" w:lineRule="atLeast"/>
        <w:ind w:left="0" w:right="0"/>
        <w:jc w:val="left"/>
      </w:pPr>
      <w:r>
        <w:rPr>
          <w:rFonts w:hint="eastAsia" w:ascii="黑体" w:hAnsi="宋体" w:eastAsia="黑体" w:cs="黑体"/>
          <w:b w:val="0"/>
          <w:i w:val="0"/>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390" w:lineRule="atLeast"/>
        <w:ind w:left="0" w:right="0"/>
        <w:jc w:val="left"/>
      </w:pPr>
      <w:r>
        <w:rPr>
          <w:rFonts w:hint="eastAsia" w:ascii="黑体" w:hAnsi="宋体" w:eastAsia="黑体" w:cs="黑体"/>
          <w:b w:val="0"/>
          <w:i w:val="0"/>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390" w:lineRule="atLeast"/>
        <w:ind w:left="0" w:right="0"/>
        <w:jc w:val="left"/>
      </w:pPr>
      <w:r>
        <w:rPr>
          <w:rFonts w:hint="eastAsia" w:ascii="黑体" w:hAnsi="宋体" w:eastAsia="黑体" w:cs="黑体"/>
          <w:b w:val="0"/>
          <w:i w:val="0"/>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390" w:lineRule="atLeast"/>
        <w:ind w:left="0" w:right="0"/>
        <w:jc w:val="left"/>
      </w:pPr>
      <w:r>
        <w:rPr>
          <w:rFonts w:hint="eastAsia" w:ascii="黑体" w:hAnsi="宋体" w:eastAsia="黑体" w:cs="黑体"/>
          <w:b w:val="0"/>
          <w:i w:val="0"/>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390" w:lineRule="atLeast"/>
        <w:ind w:left="0" w:right="0"/>
        <w:jc w:val="left"/>
      </w:pPr>
      <w:r>
        <w:rPr>
          <w:rFonts w:hint="eastAsia" w:ascii="黑体" w:hAnsi="宋体" w:eastAsia="黑体" w:cs="黑体"/>
          <w:b w:val="0"/>
          <w:i w:val="0"/>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390" w:lineRule="atLeast"/>
        <w:ind w:left="0" w:right="0"/>
        <w:jc w:val="left"/>
      </w:pPr>
      <w:r>
        <w:rPr>
          <w:rFonts w:hint="eastAsia" w:ascii="黑体" w:hAnsi="宋体" w:eastAsia="黑体" w:cs="黑体"/>
          <w:b w:val="0"/>
          <w:i w:val="0"/>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390" w:lineRule="atLeast"/>
        <w:ind w:left="0" w:right="0"/>
        <w:jc w:val="left"/>
      </w:pPr>
      <w:r>
        <w:rPr>
          <w:rFonts w:hint="eastAsia" w:ascii="黑体" w:hAnsi="宋体" w:eastAsia="黑体" w:cs="黑体"/>
          <w:b w:val="0"/>
          <w:i w:val="0"/>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390" w:lineRule="atLeast"/>
        <w:ind w:left="0" w:right="0"/>
        <w:jc w:val="left"/>
      </w:pPr>
      <w:r>
        <w:rPr>
          <w:rFonts w:hint="eastAsia" w:ascii="黑体" w:hAnsi="宋体" w:eastAsia="黑体" w:cs="黑体"/>
          <w:b w:val="0"/>
          <w:i w:val="0"/>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390" w:lineRule="atLeast"/>
        <w:ind w:left="0" w:right="0"/>
        <w:jc w:val="left"/>
      </w:pPr>
      <w:r>
        <w:rPr>
          <w:rFonts w:hint="eastAsia" w:ascii="黑体" w:hAnsi="宋体" w:eastAsia="黑体" w:cs="黑体"/>
          <w:b w:val="0"/>
          <w:i w:val="0"/>
          <w:caps w:val="0"/>
          <w:color w:val="000000"/>
          <w:spacing w:val="0"/>
          <w:kern w:val="0"/>
          <w:sz w:val="24"/>
          <w:szCs w:val="24"/>
          <w:lang w:val="en-US" w:eastAsia="zh-CN" w:bidi="ar"/>
        </w:rPr>
        <w:t>                         附件1：2017年博兴县事业单位公开招聘工作人员计划表（镇办教育类）</w:t>
      </w:r>
    </w:p>
    <w:tbl>
      <w:tblPr>
        <w:tblW w:w="8518" w:type="dxa"/>
        <w:jc w:val="center"/>
        <w:tblInd w:w="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644"/>
        <w:gridCol w:w="535"/>
        <w:gridCol w:w="542"/>
        <w:gridCol w:w="824"/>
        <w:gridCol w:w="539"/>
        <w:gridCol w:w="870"/>
        <w:gridCol w:w="986"/>
        <w:gridCol w:w="698"/>
        <w:gridCol w:w="605"/>
        <w:gridCol w:w="227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482" w:hRule="atLeast"/>
          <w:jc w:val="center"/>
        </w:trPr>
        <w:tc>
          <w:tcPr>
            <w:tcW w:w="644"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主管部门</w:t>
            </w:r>
          </w:p>
        </w:tc>
        <w:tc>
          <w:tcPr>
            <w:tcW w:w="535"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经费</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形式</w:t>
            </w:r>
          </w:p>
        </w:tc>
        <w:tc>
          <w:tcPr>
            <w:tcW w:w="542"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招聘</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岗位</w:t>
            </w:r>
          </w:p>
        </w:tc>
        <w:tc>
          <w:tcPr>
            <w:tcW w:w="824"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招聘单位</w:t>
            </w:r>
          </w:p>
        </w:tc>
        <w:tc>
          <w:tcPr>
            <w:tcW w:w="539"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招聘</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人数</w:t>
            </w:r>
          </w:p>
        </w:tc>
        <w:tc>
          <w:tcPr>
            <w:tcW w:w="87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招聘</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专业</w:t>
            </w:r>
          </w:p>
        </w:tc>
        <w:tc>
          <w:tcPr>
            <w:tcW w:w="986"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岗位代码</w:t>
            </w:r>
          </w:p>
        </w:tc>
        <w:tc>
          <w:tcPr>
            <w:tcW w:w="698"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学历</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要求</w:t>
            </w:r>
          </w:p>
        </w:tc>
        <w:tc>
          <w:tcPr>
            <w:tcW w:w="605"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笔试</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类型</w:t>
            </w:r>
          </w:p>
        </w:tc>
        <w:tc>
          <w:tcPr>
            <w:tcW w:w="2275"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其它条件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58" w:hRule="atLeast"/>
          <w:jc w:val="center"/>
        </w:trPr>
        <w:tc>
          <w:tcPr>
            <w:tcW w:w="644"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县教育局</w:t>
            </w:r>
          </w:p>
        </w:tc>
        <w:tc>
          <w:tcPr>
            <w:tcW w:w="535"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财政拨款</w:t>
            </w:r>
          </w:p>
        </w:tc>
        <w:tc>
          <w:tcPr>
            <w:tcW w:w="542"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初级</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专业技术</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c>
          <w:tcPr>
            <w:tcW w:w="824"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镇办初中</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（15人）</w:t>
            </w:r>
          </w:p>
        </w:tc>
        <w:tc>
          <w:tcPr>
            <w:tcW w:w="53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1</w:t>
            </w:r>
          </w:p>
        </w:tc>
        <w:tc>
          <w:tcPr>
            <w:tcW w:w="87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语文</w:t>
            </w:r>
          </w:p>
        </w:tc>
        <w:tc>
          <w:tcPr>
            <w:tcW w:w="98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镇办语文2701</w:t>
            </w:r>
          </w:p>
        </w:tc>
        <w:tc>
          <w:tcPr>
            <w:tcW w:w="698"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本科及以上</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c>
          <w:tcPr>
            <w:tcW w:w="605"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教育类</w:t>
            </w:r>
          </w:p>
        </w:tc>
        <w:tc>
          <w:tcPr>
            <w:tcW w:w="2275" w:type="dxa"/>
            <w:vMerge w:val="restar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wordWrap/>
              <w:spacing w:before="0" w:beforeAutospacing="0" w:after="0" w:afterAutospacing="0" w:line="440" w:lineRule="atLeast"/>
              <w:ind w:left="0" w:right="0" w:firstLine="480"/>
            </w:pPr>
            <w:r>
              <w:rPr>
                <w:rFonts w:hint="eastAsia" w:ascii="仿宋_GB2312" w:hAnsi="Batang" w:eastAsia="仿宋_GB2312" w:cs="仿宋_GB2312"/>
                <w:b w:val="0"/>
                <w:sz w:val="24"/>
                <w:szCs w:val="24"/>
                <w:lang w:val="en-US"/>
              </w:rPr>
              <w:t>1</w:t>
            </w:r>
            <w:r>
              <w:rPr>
                <w:rFonts w:hint="eastAsia" w:ascii="仿宋_GB2312" w:hAnsi="Batang" w:eastAsia="仿宋_GB2312" w:cs="仿宋_GB2312"/>
                <w:b w:val="0"/>
                <w:sz w:val="24"/>
                <w:szCs w:val="24"/>
              </w:rPr>
              <w:t>、师范院校毕业生所学专业与所报学科相同的，按所学专业报考</w:t>
            </w:r>
            <w:r>
              <w:rPr>
                <w:rFonts w:hint="eastAsia" w:ascii="仿宋_GB2312" w:hAnsi="Batang" w:eastAsia="仿宋_GB2312" w:cs="仿宋_GB2312"/>
                <w:b w:val="0"/>
                <w:sz w:val="24"/>
                <w:szCs w:val="24"/>
                <w:lang w:val="en-US"/>
              </w:rPr>
              <w:t>;</w:t>
            </w:r>
            <w:r>
              <w:rPr>
                <w:rFonts w:hint="eastAsia" w:ascii="仿宋_GB2312" w:hAnsi="Batang" w:eastAsia="仿宋_GB2312" w:cs="仿宋_GB2312"/>
                <w:b w:val="0"/>
                <w:sz w:val="24"/>
                <w:szCs w:val="24"/>
              </w:rPr>
              <w:t>所学专业在报考学科中没有的，以教师资格证书专业为依据，报考相近学科。非师范院校毕业生所报学科必须同教师资格证书专业一致。</w:t>
            </w:r>
          </w:p>
          <w:p>
            <w:pPr>
              <w:pStyle w:val="2"/>
              <w:keepNext w:val="0"/>
              <w:keepLines w:val="0"/>
              <w:widowControl/>
              <w:suppressLineNumbers w:val="0"/>
              <w:wordWrap/>
              <w:spacing w:before="0" w:beforeAutospacing="0" w:after="0" w:afterAutospacing="0" w:line="440" w:lineRule="atLeast"/>
              <w:ind w:left="0" w:right="0" w:firstLine="480"/>
            </w:pPr>
            <w:r>
              <w:rPr>
                <w:rFonts w:hint="eastAsia" w:ascii="仿宋_GB2312" w:hAnsi="Batang" w:eastAsia="仿宋_GB2312" w:cs="仿宋_GB2312"/>
                <w:b w:val="0"/>
                <w:sz w:val="24"/>
                <w:szCs w:val="24"/>
                <w:lang w:val="en-US"/>
              </w:rPr>
              <w:t>2</w:t>
            </w:r>
            <w:r>
              <w:rPr>
                <w:rFonts w:hint="eastAsia" w:ascii="仿宋_GB2312" w:hAnsi="Batang" w:eastAsia="仿宋_GB2312" w:cs="仿宋_GB2312"/>
                <w:b w:val="0"/>
                <w:sz w:val="24"/>
                <w:szCs w:val="24"/>
              </w:rPr>
              <w:t>、取得高级中学、初级中学教师资格证的，可报考初中、小学职位。</w:t>
            </w:r>
          </w:p>
          <w:p>
            <w:pPr>
              <w:pStyle w:val="2"/>
              <w:keepNext w:val="0"/>
              <w:keepLines w:val="0"/>
              <w:widowControl/>
              <w:suppressLineNumbers w:val="0"/>
              <w:wordWrap/>
              <w:spacing w:before="0" w:beforeAutospacing="0" w:after="0" w:afterAutospacing="0" w:line="440" w:lineRule="atLeast"/>
              <w:ind w:left="0" w:right="0" w:firstLine="480"/>
            </w:pPr>
            <w:r>
              <w:rPr>
                <w:rFonts w:hint="eastAsia" w:ascii="仿宋_GB2312" w:hAnsi="Batang" w:eastAsia="仿宋_GB2312" w:cs="仿宋_GB2312"/>
                <w:b w:val="0"/>
                <w:sz w:val="24"/>
                <w:szCs w:val="24"/>
                <w:lang w:val="en-US"/>
              </w:rPr>
              <w:t>3</w:t>
            </w:r>
            <w:r>
              <w:rPr>
                <w:rFonts w:hint="eastAsia" w:ascii="仿宋_GB2312" w:hAnsi="Batang" w:eastAsia="仿宋_GB2312" w:cs="仿宋_GB2312"/>
                <w:b w:val="0"/>
                <w:sz w:val="24"/>
                <w:szCs w:val="24"/>
              </w:rPr>
              <w:t>、取得小学教师资格证的，只能报考小学职位。取得幼儿教师资格证的，所学专业不限，只能报考小学职位。</w:t>
            </w:r>
          </w:p>
          <w:p>
            <w:pPr>
              <w:keepNext w:val="0"/>
              <w:keepLines w:val="0"/>
              <w:widowControl/>
              <w:suppressLineNumbers w:val="0"/>
              <w:spacing w:before="0" w:beforeAutospacing="0" w:after="0" w:afterAutospacing="0" w:line="270" w:lineRule="atLeast"/>
              <w:ind w:left="0" w:right="0"/>
              <w:jc w:val="left"/>
            </w:pPr>
            <w:r>
              <w:rPr>
                <w:rFonts w:hint="eastAsia" w:ascii="仿宋_GB2312" w:hAnsi="宋体" w:eastAsia="仿宋_GB2312" w:cs="仿宋_GB2312"/>
                <w:b w:val="0"/>
                <w:kern w:val="0"/>
                <w:sz w:val="24"/>
                <w:szCs w:val="24"/>
                <w:lang w:val="en-US" w:eastAsia="zh-CN" w:bidi="ar"/>
              </w:rPr>
              <w:t>    4、第一学历为大专的，须为全日制大专。</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jc w:val="center"/>
        </w:trPr>
        <w:tc>
          <w:tcPr>
            <w:tcW w:w="64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3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42"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82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3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3</w:t>
            </w:r>
          </w:p>
        </w:tc>
        <w:tc>
          <w:tcPr>
            <w:tcW w:w="87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数学</w:t>
            </w:r>
          </w:p>
        </w:tc>
        <w:tc>
          <w:tcPr>
            <w:tcW w:w="98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镇办数学2803</w:t>
            </w:r>
          </w:p>
        </w:tc>
        <w:tc>
          <w:tcPr>
            <w:tcW w:w="698"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60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227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23" w:hRule="atLeast"/>
          <w:jc w:val="center"/>
        </w:trPr>
        <w:tc>
          <w:tcPr>
            <w:tcW w:w="64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3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42"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82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3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4</w:t>
            </w:r>
          </w:p>
        </w:tc>
        <w:tc>
          <w:tcPr>
            <w:tcW w:w="87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英语</w:t>
            </w:r>
          </w:p>
        </w:tc>
        <w:tc>
          <w:tcPr>
            <w:tcW w:w="98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镇办英语2904</w:t>
            </w:r>
          </w:p>
        </w:tc>
        <w:tc>
          <w:tcPr>
            <w:tcW w:w="698"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60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227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93" w:hRule="atLeast"/>
          <w:jc w:val="center"/>
        </w:trPr>
        <w:tc>
          <w:tcPr>
            <w:tcW w:w="64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3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42"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82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3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2</w:t>
            </w:r>
          </w:p>
        </w:tc>
        <w:tc>
          <w:tcPr>
            <w:tcW w:w="87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历史</w:t>
            </w:r>
          </w:p>
        </w:tc>
        <w:tc>
          <w:tcPr>
            <w:tcW w:w="98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镇办历史3002</w:t>
            </w:r>
          </w:p>
        </w:tc>
        <w:tc>
          <w:tcPr>
            <w:tcW w:w="698"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60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227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93" w:hRule="atLeast"/>
          <w:jc w:val="center"/>
        </w:trPr>
        <w:tc>
          <w:tcPr>
            <w:tcW w:w="64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3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42"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82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3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1</w:t>
            </w:r>
          </w:p>
        </w:tc>
        <w:tc>
          <w:tcPr>
            <w:tcW w:w="87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政治</w:t>
            </w:r>
          </w:p>
        </w:tc>
        <w:tc>
          <w:tcPr>
            <w:tcW w:w="98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镇办政治3101</w:t>
            </w:r>
          </w:p>
        </w:tc>
        <w:tc>
          <w:tcPr>
            <w:tcW w:w="698"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60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227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93" w:hRule="atLeast"/>
          <w:jc w:val="center"/>
        </w:trPr>
        <w:tc>
          <w:tcPr>
            <w:tcW w:w="64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3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42"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82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3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1</w:t>
            </w:r>
          </w:p>
        </w:tc>
        <w:tc>
          <w:tcPr>
            <w:tcW w:w="87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物理</w:t>
            </w:r>
          </w:p>
        </w:tc>
        <w:tc>
          <w:tcPr>
            <w:tcW w:w="98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镇办物理3201</w:t>
            </w:r>
          </w:p>
        </w:tc>
        <w:tc>
          <w:tcPr>
            <w:tcW w:w="698"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60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227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93" w:hRule="atLeast"/>
          <w:jc w:val="center"/>
        </w:trPr>
        <w:tc>
          <w:tcPr>
            <w:tcW w:w="64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3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42"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82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3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1</w:t>
            </w:r>
          </w:p>
        </w:tc>
        <w:tc>
          <w:tcPr>
            <w:tcW w:w="87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生物</w:t>
            </w:r>
          </w:p>
        </w:tc>
        <w:tc>
          <w:tcPr>
            <w:tcW w:w="98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镇办生物3301</w:t>
            </w:r>
          </w:p>
        </w:tc>
        <w:tc>
          <w:tcPr>
            <w:tcW w:w="698"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60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227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93" w:hRule="atLeast"/>
          <w:jc w:val="center"/>
        </w:trPr>
        <w:tc>
          <w:tcPr>
            <w:tcW w:w="64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3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42"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82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3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1</w:t>
            </w:r>
          </w:p>
        </w:tc>
        <w:tc>
          <w:tcPr>
            <w:tcW w:w="87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地理</w:t>
            </w:r>
          </w:p>
        </w:tc>
        <w:tc>
          <w:tcPr>
            <w:tcW w:w="98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镇办地理3401</w:t>
            </w:r>
          </w:p>
        </w:tc>
        <w:tc>
          <w:tcPr>
            <w:tcW w:w="698"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60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227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93" w:hRule="atLeast"/>
          <w:jc w:val="center"/>
        </w:trPr>
        <w:tc>
          <w:tcPr>
            <w:tcW w:w="64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3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42"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82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3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1</w:t>
            </w:r>
          </w:p>
        </w:tc>
        <w:tc>
          <w:tcPr>
            <w:tcW w:w="87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化学</w:t>
            </w:r>
          </w:p>
        </w:tc>
        <w:tc>
          <w:tcPr>
            <w:tcW w:w="98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镇办化学3501</w:t>
            </w:r>
          </w:p>
        </w:tc>
        <w:tc>
          <w:tcPr>
            <w:tcW w:w="698"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60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227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4" w:hRule="atLeast"/>
          <w:jc w:val="center"/>
        </w:trPr>
        <w:tc>
          <w:tcPr>
            <w:tcW w:w="64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3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42"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824"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镇办小学</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（23人）</w:t>
            </w:r>
          </w:p>
        </w:tc>
        <w:tc>
          <w:tcPr>
            <w:tcW w:w="53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8</w:t>
            </w:r>
          </w:p>
        </w:tc>
        <w:tc>
          <w:tcPr>
            <w:tcW w:w="87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语文</w:t>
            </w:r>
          </w:p>
        </w:tc>
        <w:tc>
          <w:tcPr>
            <w:tcW w:w="98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镇办语文3608</w:t>
            </w:r>
          </w:p>
        </w:tc>
        <w:tc>
          <w:tcPr>
            <w:tcW w:w="698"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60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227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12" w:hRule="atLeast"/>
          <w:jc w:val="center"/>
        </w:trPr>
        <w:tc>
          <w:tcPr>
            <w:tcW w:w="64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3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42"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82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3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4</w:t>
            </w:r>
          </w:p>
        </w:tc>
        <w:tc>
          <w:tcPr>
            <w:tcW w:w="87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数学</w:t>
            </w:r>
          </w:p>
        </w:tc>
        <w:tc>
          <w:tcPr>
            <w:tcW w:w="98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镇办数学3704</w:t>
            </w:r>
          </w:p>
        </w:tc>
        <w:tc>
          <w:tcPr>
            <w:tcW w:w="698"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60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227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12" w:hRule="atLeast"/>
          <w:jc w:val="center"/>
        </w:trPr>
        <w:tc>
          <w:tcPr>
            <w:tcW w:w="64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3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42"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82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3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1</w:t>
            </w:r>
          </w:p>
        </w:tc>
        <w:tc>
          <w:tcPr>
            <w:tcW w:w="87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数学</w:t>
            </w:r>
            <w:r>
              <w:rPr>
                <w:rFonts w:hint="eastAsia" w:ascii="仿宋_GB2312" w:hAnsi="宋体" w:eastAsia="仿宋_GB2312" w:cs="仿宋_GB2312"/>
                <w:b w:val="0"/>
                <w:kern w:val="0"/>
                <w:sz w:val="18"/>
                <w:szCs w:val="18"/>
                <w:lang w:val="en-US" w:eastAsia="zh-CN" w:bidi="ar"/>
              </w:rPr>
              <w:t>（定向招聘）</w:t>
            </w:r>
          </w:p>
        </w:tc>
        <w:tc>
          <w:tcPr>
            <w:tcW w:w="98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数学定向3801</w:t>
            </w:r>
          </w:p>
        </w:tc>
        <w:tc>
          <w:tcPr>
            <w:tcW w:w="698"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60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227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23" w:hRule="atLeast"/>
          <w:jc w:val="center"/>
        </w:trPr>
        <w:tc>
          <w:tcPr>
            <w:tcW w:w="64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3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42"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82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3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2</w:t>
            </w:r>
          </w:p>
        </w:tc>
        <w:tc>
          <w:tcPr>
            <w:tcW w:w="87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英语</w:t>
            </w:r>
          </w:p>
        </w:tc>
        <w:tc>
          <w:tcPr>
            <w:tcW w:w="98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镇办英语3902</w:t>
            </w:r>
          </w:p>
        </w:tc>
        <w:tc>
          <w:tcPr>
            <w:tcW w:w="698"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60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227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12" w:hRule="atLeast"/>
          <w:jc w:val="center"/>
        </w:trPr>
        <w:tc>
          <w:tcPr>
            <w:tcW w:w="64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3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42"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82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3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1</w:t>
            </w:r>
          </w:p>
        </w:tc>
        <w:tc>
          <w:tcPr>
            <w:tcW w:w="87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信息技术</w:t>
            </w:r>
          </w:p>
        </w:tc>
        <w:tc>
          <w:tcPr>
            <w:tcW w:w="98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镇办信息4001</w:t>
            </w:r>
          </w:p>
        </w:tc>
        <w:tc>
          <w:tcPr>
            <w:tcW w:w="698"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60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227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1" w:hRule="atLeast"/>
          <w:jc w:val="center"/>
        </w:trPr>
        <w:tc>
          <w:tcPr>
            <w:tcW w:w="64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3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42"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82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3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1</w:t>
            </w:r>
          </w:p>
        </w:tc>
        <w:tc>
          <w:tcPr>
            <w:tcW w:w="87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科学</w:t>
            </w:r>
          </w:p>
        </w:tc>
        <w:tc>
          <w:tcPr>
            <w:tcW w:w="98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镇办科学4101</w:t>
            </w:r>
          </w:p>
        </w:tc>
        <w:tc>
          <w:tcPr>
            <w:tcW w:w="698"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60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227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35" w:hRule="atLeast"/>
          <w:jc w:val="center"/>
        </w:trPr>
        <w:tc>
          <w:tcPr>
            <w:tcW w:w="64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3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42"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82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3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2</w:t>
            </w:r>
          </w:p>
        </w:tc>
        <w:tc>
          <w:tcPr>
            <w:tcW w:w="87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音乐</w:t>
            </w:r>
          </w:p>
        </w:tc>
        <w:tc>
          <w:tcPr>
            <w:tcW w:w="98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镇办音乐4202</w:t>
            </w:r>
          </w:p>
        </w:tc>
        <w:tc>
          <w:tcPr>
            <w:tcW w:w="698"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60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227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23" w:hRule="atLeast"/>
          <w:jc w:val="center"/>
        </w:trPr>
        <w:tc>
          <w:tcPr>
            <w:tcW w:w="64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3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42"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82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3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2</w:t>
            </w:r>
          </w:p>
        </w:tc>
        <w:tc>
          <w:tcPr>
            <w:tcW w:w="87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体育</w:t>
            </w:r>
          </w:p>
        </w:tc>
        <w:tc>
          <w:tcPr>
            <w:tcW w:w="98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镇办体育4302</w:t>
            </w:r>
          </w:p>
        </w:tc>
        <w:tc>
          <w:tcPr>
            <w:tcW w:w="698"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60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227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4" w:hRule="atLeast"/>
          <w:jc w:val="center"/>
        </w:trPr>
        <w:tc>
          <w:tcPr>
            <w:tcW w:w="64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3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42"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82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3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2</w:t>
            </w:r>
          </w:p>
        </w:tc>
        <w:tc>
          <w:tcPr>
            <w:tcW w:w="87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美术</w:t>
            </w:r>
          </w:p>
        </w:tc>
        <w:tc>
          <w:tcPr>
            <w:tcW w:w="98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镇办美术4402</w:t>
            </w:r>
          </w:p>
        </w:tc>
        <w:tc>
          <w:tcPr>
            <w:tcW w:w="698"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60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227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66" w:hRule="atLeast"/>
          <w:jc w:val="center"/>
        </w:trPr>
        <w:tc>
          <w:tcPr>
            <w:tcW w:w="64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合计</w:t>
            </w:r>
          </w:p>
        </w:tc>
        <w:tc>
          <w:tcPr>
            <w:tcW w:w="53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c>
          <w:tcPr>
            <w:tcW w:w="54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c>
          <w:tcPr>
            <w:tcW w:w="82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38人</w:t>
            </w:r>
          </w:p>
        </w:tc>
        <w:tc>
          <w:tcPr>
            <w:tcW w:w="53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38</w:t>
            </w:r>
          </w:p>
        </w:tc>
        <w:tc>
          <w:tcPr>
            <w:tcW w:w="87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c>
          <w:tcPr>
            <w:tcW w:w="98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c>
          <w:tcPr>
            <w:tcW w:w="69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c>
          <w:tcPr>
            <w:tcW w:w="60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c>
          <w:tcPr>
            <w:tcW w:w="227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r>
    </w:tbl>
    <w:p>
      <w:pPr>
        <w:keepNext w:val="0"/>
        <w:keepLines w:val="0"/>
        <w:widowControl/>
        <w:suppressLineNumbers w:val="0"/>
        <w:spacing w:before="0" w:beforeAutospacing="0" w:after="0" w:afterAutospacing="0" w:line="390" w:lineRule="atLeast"/>
        <w:ind w:left="0" w:right="0"/>
        <w:jc w:val="center"/>
      </w:pPr>
      <w:r>
        <w:rPr>
          <w:rFonts w:hint="eastAsia" w:ascii="仿宋_GB2312" w:eastAsia="仿宋_GB2312" w:cs="仿宋_GB2312" w:hAnsiTheme="minorHAnsi"/>
          <w:b w:val="0"/>
          <w:i w:val="0"/>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390" w:lineRule="atLeast"/>
        <w:ind w:left="0" w:right="0"/>
        <w:jc w:val="center"/>
      </w:pPr>
      <w:r>
        <w:rPr>
          <w:rFonts w:hint="eastAsia" w:ascii="仿宋_GB2312" w:eastAsia="仿宋_GB2312" w:cs="仿宋_GB2312" w:hAnsiTheme="minorHAnsi"/>
          <w:b w:val="0"/>
          <w:i w:val="0"/>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390" w:lineRule="atLeast"/>
        <w:ind w:left="0" w:right="0"/>
        <w:jc w:val="center"/>
      </w:pPr>
      <w:r>
        <w:rPr>
          <w:rFonts w:hint="eastAsia" w:ascii="仿宋_GB2312" w:eastAsia="仿宋_GB2312" w:cs="仿宋_GB2312" w:hAnsiTheme="minorHAnsi"/>
          <w:b w:val="0"/>
          <w:i w:val="0"/>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390" w:lineRule="atLeast"/>
        <w:ind w:left="0" w:right="0"/>
        <w:jc w:val="center"/>
      </w:pPr>
      <w:r>
        <w:rPr>
          <w:rFonts w:hint="eastAsia" w:ascii="黑体" w:hAnsi="宋体" w:eastAsia="黑体" w:cs="黑体"/>
          <w:b w:val="0"/>
          <w:i w:val="0"/>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390" w:lineRule="atLeast"/>
        <w:ind w:left="0" w:right="0"/>
        <w:jc w:val="left"/>
      </w:pPr>
      <w:r>
        <w:rPr>
          <w:rFonts w:hint="eastAsia" w:ascii="仿宋_GB2312" w:eastAsia="仿宋_GB2312" w:cs="仿宋_GB2312" w:hAnsiTheme="minorHAnsi"/>
          <w:b w:val="0"/>
          <w:i w:val="0"/>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390" w:lineRule="atLeast"/>
        <w:ind w:left="0" w:right="0"/>
        <w:jc w:val="left"/>
      </w:pPr>
      <w:r>
        <w:rPr>
          <w:rFonts w:hint="eastAsia" w:ascii="仿宋_GB2312" w:eastAsia="仿宋_GB2312" w:cs="仿宋_GB2312" w:hAnsiTheme="minorHAnsi"/>
          <w:b w:val="0"/>
          <w:i w:val="0"/>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390" w:lineRule="atLeast"/>
        <w:ind w:left="0" w:right="0"/>
        <w:jc w:val="center"/>
      </w:pPr>
      <w:r>
        <w:rPr>
          <w:rFonts w:hint="eastAsia" w:ascii="仿宋_GB2312" w:eastAsia="仿宋_GB2312" w:cs="仿宋_GB2312" w:hAnsiTheme="minorHAnsi"/>
          <w:b w:val="0"/>
          <w:i w:val="0"/>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390" w:lineRule="atLeast"/>
        <w:ind w:left="0" w:right="0"/>
        <w:jc w:val="center"/>
      </w:pPr>
      <w:r>
        <w:rPr>
          <w:rFonts w:hint="eastAsia" w:ascii="黑体" w:hAnsi="宋体" w:eastAsia="黑体" w:cs="黑体"/>
          <w:b w:val="0"/>
          <w:i w:val="0"/>
          <w:caps w:val="0"/>
          <w:color w:val="000000"/>
          <w:spacing w:val="0"/>
          <w:kern w:val="0"/>
          <w:sz w:val="24"/>
          <w:szCs w:val="24"/>
          <w:lang w:val="en-US" w:eastAsia="zh-CN" w:bidi="ar"/>
        </w:rPr>
        <w:t>附件1：2017年博兴县事业单位公开招聘工作人员计划表（卫生类）</w:t>
      </w:r>
    </w:p>
    <w:p>
      <w:pPr>
        <w:keepNext w:val="0"/>
        <w:keepLines w:val="0"/>
        <w:widowControl/>
        <w:suppressLineNumbers w:val="0"/>
        <w:spacing w:before="0" w:beforeAutospacing="0" w:after="0" w:afterAutospacing="0" w:line="390" w:lineRule="atLeast"/>
        <w:ind w:left="0" w:right="0"/>
        <w:jc w:val="center"/>
      </w:pPr>
      <w:r>
        <w:rPr>
          <w:rFonts w:hint="eastAsia" w:ascii="仿宋_GB2312" w:eastAsia="仿宋_GB2312" w:cs="仿宋_GB2312" w:hAnsiTheme="minorHAnsi"/>
          <w:b w:val="0"/>
          <w:i w:val="0"/>
          <w:caps w:val="0"/>
          <w:color w:val="000000"/>
          <w:spacing w:val="0"/>
          <w:kern w:val="0"/>
          <w:sz w:val="24"/>
          <w:szCs w:val="24"/>
          <w:lang w:val="en-US" w:eastAsia="zh-CN" w:bidi="ar"/>
        </w:rPr>
        <w:t> </w:t>
      </w:r>
    </w:p>
    <w:tbl>
      <w:tblPr>
        <w:tblW w:w="8518" w:type="dxa"/>
        <w:jc w:val="center"/>
        <w:tblInd w:w="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798"/>
        <w:gridCol w:w="851"/>
        <w:gridCol w:w="551"/>
        <w:gridCol w:w="727"/>
        <w:gridCol w:w="1063"/>
        <w:gridCol w:w="1243"/>
        <w:gridCol w:w="542"/>
        <w:gridCol w:w="1720"/>
        <w:gridCol w:w="102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1108" w:hRule="atLeast"/>
          <w:jc w:val="center"/>
        </w:trPr>
        <w:tc>
          <w:tcPr>
            <w:tcW w:w="79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主管部门</w:t>
            </w:r>
          </w:p>
        </w:tc>
        <w:tc>
          <w:tcPr>
            <w:tcW w:w="85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招聘</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单位</w:t>
            </w:r>
          </w:p>
        </w:tc>
        <w:tc>
          <w:tcPr>
            <w:tcW w:w="55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经费形式</w:t>
            </w:r>
          </w:p>
        </w:tc>
        <w:tc>
          <w:tcPr>
            <w:tcW w:w="72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招聘</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岗位</w:t>
            </w:r>
          </w:p>
        </w:tc>
        <w:tc>
          <w:tcPr>
            <w:tcW w:w="106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岗位代码</w:t>
            </w:r>
          </w:p>
        </w:tc>
        <w:tc>
          <w:tcPr>
            <w:tcW w:w="124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学历要求</w:t>
            </w:r>
          </w:p>
        </w:tc>
        <w:tc>
          <w:tcPr>
            <w:tcW w:w="54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招聘</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人数</w:t>
            </w:r>
          </w:p>
        </w:tc>
        <w:tc>
          <w:tcPr>
            <w:tcW w:w="172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招聘专业</w:t>
            </w:r>
          </w:p>
        </w:tc>
        <w:tc>
          <w:tcPr>
            <w:tcW w:w="102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笔试类型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62" w:hRule="atLeast"/>
          <w:jc w:val="center"/>
        </w:trPr>
        <w:tc>
          <w:tcPr>
            <w:tcW w:w="798"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县卫生和计划生育局</w:t>
            </w:r>
          </w:p>
        </w:tc>
        <w:tc>
          <w:tcPr>
            <w:tcW w:w="851"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镇、街道</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卫生院</w:t>
            </w:r>
          </w:p>
        </w:tc>
        <w:tc>
          <w:tcPr>
            <w:tcW w:w="551"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财政</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补贴</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c>
          <w:tcPr>
            <w:tcW w:w="727"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初级</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专业技术</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c>
          <w:tcPr>
            <w:tcW w:w="10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镇办临床4513</w:t>
            </w:r>
          </w:p>
        </w:tc>
        <w:tc>
          <w:tcPr>
            <w:tcW w:w="12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全日制本科及以上</w:t>
            </w:r>
          </w:p>
        </w:tc>
        <w:tc>
          <w:tcPr>
            <w:tcW w:w="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13</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临床及相关专业</w:t>
            </w:r>
          </w:p>
        </w:tc>
        <w:tc>
          <w:tcPr>
            <w:tcW w:w="10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卫生类（医疗）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62" w:hRule="atLeast"/>
          <w:jc w:val="center"/>
        </w:trPr>
        <w:tc>
          <w:tcPr>
            <w:tcW w:w="79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85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5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72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10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临床定向4601</w:t>
            </w:r>
          </w:p>
        </w:tc>
        <w:tc>
          <w:tcPr>
            <w:tcW w:w="12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全日制本科及以上</w:t>
            </w:r>
          </w:p>
        </w:tc>
        <w:tc>
          <w:tcPr>
            <w:tcW w:w="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1</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临床及相关专业（定向招聘）</w:t>
            </w:r>
          </w:p>
        </w:tc>
        <w:tc>
          <w:tcPr>
            <w:tcW w:w="10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卫生类（医疗）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7" w:hRule="atLeast"/>
          <w:jc w:val="center"/>
        </w:trPr>
        <w:tc>
          <w:tcPr>
            <w:tcW w:w="79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85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5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72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10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镇办中医4710</w:t>
            </w:r>
          </w:p>
        </w:tc>
        <w:tc>
          <w:tcPr>
            <w:tcW w:w="12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全日制本科及以上</w:t>
            </w:r>
          </w:p>
        </w:tc>
        <w:tc>
          <w:tcPr>
            <w:tcW w:w="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10</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中医及相关专业</w:t>
            </w:r>
          </w:p>
        </w:tc>
        <w:tc>
          <w:tcPr>
            <w:tcW w:w="10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卫生类（中医）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62" w:hRule="atLeast"/>
          <w:jc w:val="center"/>
        </w:trPr>
        <w:tc>
          <w:tcPr>
            <w:tcW w:w="79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85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5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72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10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镇办护理4814</w:t>
            </w:r>
          </w:p>
        </w:tc>
        <w:tc>
          <w:tcPr>
            <w:tcW w:w="12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全日制大专及以上</w:t>
            </w:r>
          </w:p>
        </w:tc>
        <w:tc>
          <w:tcPr>
            <w:tcW w:w="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14</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护理及相关专业</w:t>
            </w:r>
          </w:p>
        </w:tc>
        <w:tc>
          <w:tcPr>
            <w:tcW w:w="10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卫生类（护理）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15" w:hRule="atLeast"/>
          <w:jc w:val="center"/>
        </w:trPr>
        <w:tc>
          <w:tcPr>
            <w:tcW w:w="79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合计</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c>
          <w:tcPr>
            <w:tcW w:w="5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c>
          <w:tcPr>
            <w:tcW w:w="7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c>
          <w:tcPr>
            <w:tcW w:w="10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c>
          <w:tcPr>
            <w:tcW w:w="12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c>
          <w:tcPr>
            <w:tcW w:w="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38</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c>
          <w:tcPr>
            <w:tcW w:w="10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r>
    </w:tbl>
    <w:p>
      <w:pPr>
        <w:keepNext w:val="0"/>
        <w:keepLines w:val="0"/>
        <w:widowControl/>
        <w:suppressLineNumbers w:val="0"/>
        <w:spacing w:before="0" w:beforeAutospacing="0" w:after="0" w:afterAutospacing="0" w:line="390" w:lineRule="atLeast"/>
        <w:ind w:left="0" w:right="0"/>
        <w:jc w:val="left"/>
      </w:pPr>
      <w:r>
        <w:rPr>
          <w:rFonts w:hint="eastAsia" w:ascii="仿宋_GB2312" w:eastAsia="仿宋_GB2312" w:cs="仿宋_GB2312" w:hAnsiTheme="minorHAnsi"/>
          <w:b w:val="0"/>
          <w:i w:val="0"/>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390" w:lineRule="atLeast"/>
        <w:ind w:left="0" w:right="0"/>
        <w:jc w:val="left"/>
      </w:pPr>
      <w:r>
        <w:rPr>
          <w:rFonts w:hint="eastAsia" w:ascii="仿宋_GB2312" w:eastAsia="仿宋_GB2312" w:cs="仿宋_GB2312" w:hAnsiTheme="minorHAnsi"/>
          <w:b w:val="0"/>
          <w:i w:val="0"/>
          <w:caps w:val="0"/>
          <w:color w:val="000000"/>
          <w:spacing w:val="0"/>
          <w:kern w:val="0"/>
          <w:sz w:val="24"/>
          <w:szCs w:val="24"/>
          <w:lang w:val="en-US" w:eastAsia="zh-CN" w:bidi="ar"/>
        </w:rPr>
        <w:t> </w:t>
      </w:r>
    </w:p>
    <w:p>
      <w:pPr>
        <w:keepNext w:val="0"/>
        <w:keepLines w:val="0"/>
        <w:widowControl/>
        <w:suppressLineNumbers w:val="0"/>
        <w:jc w:val="left"/>
      </w:pPr>
      <w:r>
        <w:rPr>
          <w:rFonts w:hint="eastAsia" w:ascii="仿宋_GB2312" w:hAnsi="宋体" w:eastAsia="仿宋_GB2312" w:cs="仿宋_GB2312"/>
          <w:b w:val="0"/>
          <w:i w:val="0"/>
          <w:caps w:val="0"/>
          <w:color w:val="000000"/>
          <w:spacing w:val="0"/>
          <w:kern w:val="0"/>
          <w:sz w:val="24"/>
          <w:szCs w:val="24"/>
          <w:lang w:val="en-US" w:eastAsia="zh-CN" w:bidi="ar"/>
        </w:rPr>
        <w:t>                       </w:t>
      </w:r>
      <w:r>
        <w:rPr>
          <w:rFonts w:hint="eastAsia" w:ascii="仿宋_GB2312" w:hAnsi="宋体" w:eastAsia="仿宋_GB2312" w:cs="仿宋_GB2312"/>
          <w:b w:val="0"/>
          <w:i w:val="0"/>
          <w:caps w:val="0"/>
          <w:color w:val="000000"/>
          <w:spacing w:val="0"/>
          <w:kern w:val="0"/>
          <w:sz w:val="24"/>
          <w:szCs w:val="24"/>
          <w:lang w:val="en-US" w:eastAsia="zh-CN" w:bidi="ar"/>
        </w:rPr>
        <w:br w:type="page"/>
      </w:r>
    </w:p>
    <w:p>
      <w:pPr>
        <w:keepNext w:val="0"/>
        <w:keepLines w:val="0"/>
        <w:widowControl/>
        <w:suppressLineNumbers w:val="0"/>
        <w:spacing w:before="0" w:beforeAutospacing="0" w:after="0" w:afterAutospacing="0" w:line="540" w:lineRule="atLeast"/>
        <w:ind w:left="0" w:right="0" w:firstLine="0"/>
        <w:jc w:val="left"/>
        <w:rPr>
          <w:rFonts w:hint="eastAsia" w:ascii="宋体" w:hAnsi="宋体" w:eastAsia="宋体" w:cs="宋体"/>
          <w:b w:val="0"/>
          <w:i w:val="0"/>
          <w:caps w:val="0"/>
          <w:color w:val="000000"/>
          <w:spacing w:val="0"/>
          <w:sz w:val="21"/>
          <w:szCs w:val="21"/>
        </w:rPr>
      </w:pPr>
      <w:r>
        <w:rPr>
          <w:rFonts w:hint="eastAsia" w:ascii="黑体" w:hAnsi="宋体" w:eastAsia="黑体" w:cs="黑体"/>
          <w:b w:val="0"/>
          <w:i w:val="0"/>
          <w:caps w:val="0"/>
          <w:color w:val="000000"/>
          <w:spacing w:val="0"/>
          <w:kern w:val="0"/>
          <w:sz w:val="32"/>
          <w:szCs w:val="32"/>
          <w:lang w:val="en-US" w:eastAsia="zh-CN" w:bidi="ar"/>
        </w:rPr>
        <w:t>附件2：</w:t>
      </w:r>
    </w:p>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000000"/>
          <w:spacing w:val="0"/>
          <w:sz w:val="21"/>
          <w:szCs w:val="21"/>
        </w:rPr>
      </w:pPr>
      <w:r>
        <w:rPr>
          <w:rFonts w:ascii="方正小标宋简体" w:hAnsi="方正小标宋简体" w:eastAsia="方正小标宋简体" w:cs="方正小标宋简体"/>
          <w:b w:val="0"/>
          <w:i w:val="0"/>
          <w:caps w:val="0"/>
          <w:color w:val="000000"/>
          <w:spacing w:val="16"/>
          <w:kern w:val="0"/>
          <w:sz w:val="44"/>
          <w:szCs w:val="44"/>
          <w:lang w:val="en-US" w:eastAsia="zh-CN" w:bidi="ar"/>
        </w:rPr>
        <w:t>博兴县事业单位公开招聘工作人员</w:t>
      </w:r>
    </w:p>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000000"/>
          <w:spacing w:val="0"/>
          <w:sz w:val="21"/>
          <w:szCs w:val="21"/>
        </w:rPr>
      </w:pPr>
      <w:r>
        <w:rPr>
          <w:rFonts w:hint="eastAsia" w:ascii="方正小标宋简体" w:hAnsi="方正小标宋简体" w:eastAsia="方正小标宋简体" w:cs="方正小标宋简体"/>
          <w:b w:val="0"/>
          <w:i w:val="0"/>
          <w:caps w:val="0"/>
          <w:color w:val="000000"/>
          <w:spacing w:val="16"/>
          <w:kern w:val="0"/>
          <w:sz w:val="44"/>
          <w:szCs w:val="44"/>
          <w:lang w:val="en-US" w:eastAsia="zh-CN" w:bidi="ar"/>
        </w:rPr>
        <w:t>应 聘 须 知 </w:t>
      </w:r>
    </w:p>
    <w:p>
      <w:pPr>
        <w:keepNext w:val="0"/>
        <w:keepLines w:val="0"/>
        <w:widowControl/>
        <w:suppressLineNumbers w:val="0"/>
        <w:spacing w:before="0" w:beforeAutospacing="0" w:after="0" w:afterAutospacing="0" w:line="520" w:lineRule="atLeast"/>
        <w:ind w:left="0" w:right="0" w:firstLine="627"/>
        <w:jc w:val="left"/>
        <w:rPr>
          <w:rFonts w:hint="eastAsia" w:ascii="宋体" w:hAnsi="宋体" w:eastAsia="宋体" w:cs="宋体"/>
          <w:b w:val="0"/>
          <w:i w:val="0"/>
          <w:caps w:val="0"/>
          <w:color w:val="000000"/>
          <w:spacing w:val="0"/>
          <w:sz w:val="21"/>
          <w:szCs w:val="21"/>
        </w:rPr>
      </w:pPr>
      <w:r>
        <w:rPr>
          <w:rFonts w:ascii="楷体_GB2312" w:hAnsi="宋体" w:eastAsia="楷体_GB2312" w:cs="楷体_GB2312"/>
          <w:b/>
          <w:i w:val="0"/>
          <w:caps w:val="0"/>
          <w:color w:val="000000"/>
          <w:spacing w:val="0"/>
          <w:kern w:val="0"/>
          <w:sz w:val="32"/>
          <w:szCs w:val="32"/>
          <w:lang w:val="en-US" w:eastAsia="zh-CN" w:bidi="ar"/>
        </w:rPr>
        <w:t>1.</w:t>
      </w:r>
      <w:r>
        <w:rPr>
          <w:rFonts w:hint="eastAsia" w:ascii="楷体_GB2312" w:hAnsi="宋体" w:eastAsia="楷体_GB2312" w:cs="楷体_GB2312"/>
          <w:b/>
          <w:i w:val="0"/>
          <w:caps w:val="0"/>
          <w:color w:val="000000"/>
          <w:spacing w:val="0"/>
          <w:kern w:val="0"/>
          <w:sz w:val="32"/>
          <w:szCs w:val="32"/>
          <w:lang w:val="en-US" w:eastAsia="zh-CN" w:bidi="ar"/>
        </w:rPr>
        <w:t>哪些人员可以应聘？</w:t>
      </w:r>
    </w:p>
    <w:p>
      <w:pPr>
        <w:keepNext w:val="0"/>
        <w:keepLines w:val="0"/>
        <w:widowControl/>
        <w:suppressLineNumbers w:val="0"/>
        <w:spacing w:before="0" w:beforeAutospacing="0" w:after="0" w:afterAutospacing="0" w:line="520" w:lineRule="atLeast"/>
        <w:ind w:left="0" w:right="0" w:firstLine="640"/>
        <w:jc w:val="left"/>
        <w:rPr>
          <w:rFonts w:hint="eastAsia" w:ascii="宋体" w:hAnsi="宋体" w:eastAsia="宋体" w:cs="宋体"/>
          <w:b w:val="0"/>
          <w:i w:val="0"/>
          <w:caps w:val="0"/>
          <w:color w:val="000000"/>
          <w:spacing w:val="0"/>
          <w:sz w:val="21"/>
          <w:szCs w:val="21"/>
        </w:rPr>
      </w:pPr>
      <w:r>
        <w:rPr>
          <w:rFonts w:hint="eastAsia" w:ascii="仿宋_GB2312" w:hAnsi="宋体" w:eastAsia="仿宋_GB2312" w:cs="仿宋_GB2312"/>
          <w:b w:val="0"/>
          <w:i w:val="0"/>
          <w:caps w:val="0"/>
          <w:color w:val="000000"/>
          <w:spacing w:val="0"/>
          <w:kern w:val="0"/>
          <w:sz w:val="32"/>
          <w:szCs w:val="32"/>
          <w:lang w:val="en-US" w:eastAsia="zh-CN" w:bidi="ar"/>
        </w:rPr>
        <w:t>按照事业单位公开招聘的相关规定，凡符合《2017博兴县事业单位公开招聘工作人员简章》规定的条件及招聘岗位资格条件者，均可应聘。</w:t>
      </w:r>
    </w:p>
    <w:p>
      <w:pPr>
        <w:keepNext w:val="0"/>
        <w:keepLines w:val="0"/>
        <w:widowControl/>
        <w:suppressLineNumbers w:val="0"/>
        <w:spacing w:before="0" w:beforeAutospacing="0" w:after="0" w:afterAutospacing="0" w:line="520" w:lineRule="atLeast"/>
        <w:ind w:left="0" w:right="0" w:firstLine="627"/>
        <w:jc w:val="left"/>
        <w:rPr>
          <w:rFonts w:hint="eastAsia" w:ascii="宋体" w:hAnsi="宋体" w:eastAsia="宋体" w:cs="宋体"/>
          <w:b w:val="0"/>
          <w:i w:val="0"/>
          <w:caps w:val="0"/>
          <w:color w:val="000000"/>
          <w:spacing w:val="0"/>
          <w:sz w:val="21"/>
          <w:szCs w:val="21"/>
        </w:rPr>
      </w:pPr>
      <w:r>
        <w:rPr>
          <w:rFonts w:hint="eastAsia" w:ascii="楷体_GB2312" w:hAnsi="宋体" w:eastAsia="楷体_GB2312" w:cs="楷体_GB2312"/>
          <w:b/>
          <w:i w:val="0"/>
          <w:caps w:val="0"/>
          <w:color w:val="000000"/>
          <w:spacing w:val="0"/>
          <w:kern w:val="0"/>
          <w:sz w:val="32"/>
          <w:szCs w:val="32"/>
          <w:lang w:val="en-US" w:eastAsia="zh-CN" w:bidi="ar"/>
        </w:rPr>
        <w:t>2.哪些人员不能应聘？</w:t>
      </w:r>
    </w:p>
    <w:p>
      <w:pPr>
        <w:keepNext w:val="0"/>
        <w:keepLines w:val="0"/>
        <w:widowControl/>
        <w:suppressLineNumbers w:val="0"/>
        <w:spacing w:before="0" w:beforeAutospacing="0" w:after="0" w:afterAutospacing="0" w:line="520" w:lineRule="atLeast"/>
        <w:ind w:left="0" w:right="0" w:firstLine="480"/>
        <w:jc w:val="left"/>
        <w:rPr>
          <w:rFonts w:hint="eastAsia" w:ascii="宋体" w:hAnsi="宋体" w:eastAsia="宋体" w:cs="宋体"/>
          <w:b w:val="0"/>
          <w:i w:val="0"/>
          <w:caps w:val="0"/>
          <w:color w:val="000000"/>
          <w:spacing w:val="0"/>
          <w:sz w:val="21"/>
          <w:szCs w:val="21"/>
        </w:rPr>
      </w:pPr>
      <w:r>
        <w:rPr>
          <w:rFonts w:hint="eastAsia" w:ascii="仿宋_GB2312" w:hAnsi="宋体" w:eastAsia="仿宋_GB2312" w:cs="仿宋_GB2312"/>
          <w:b w:val="0"/>
          <w:i w:val="0"/>
          <w:caps w:val="0"/>
          <w:color w:val="000000"/>
          <w:spacing w:val="0"/>
          <w:kern w:val="0"/>
          <w:sz w:val="32"/>
          <w:szCs w:val="32"/>
          <w:lang w:val="en-US" w:eastAsia="zh-CN" w:bidi="ar"/>
        </w:rPr>
        <w:t>（1）在读全日制普通高校非应届毕业生；</w:t>
      </w:r>
    </w:p>
    <w:p>
      <w:pPr>
        <w:keepNext w:val="0"/>
        <w:keepLines w:val="0"/>
        <w:widowControl/>
        <w:suppressLineNumbers w:val="0"/>
        <w:spacing w:before="0" w:beforeAutospacing="0" w:after="0" w:afterAutospacing="0" w:line="520" w:lineRule="atLeast"/>
        <w:ind w:left="0" w:right="0" w:firstLine="480"/>
        <w:jc w:val="left"/>
        <w:rPr>
          <w:rFonts w:hint="eastAsia" w:ascii="宋体" w:hAnsi="宋体" w:eastAsia="宋体" w:cs="宋体"/>
          <w:b w:val="0"/>
          <w:i w:val="0"/>
          <w:caps w:val="0"/>
          <w:color w:val="000000"/>
          <w:spacing w:val="0"/>
          <w:sz w:val="21"/>
          <w:szCs w:val="21"/>
        </w:rPr>
      </w:pPr>
      <w:r>
        <w:rPr>
          <w:rFonts w:hint="eastAsia" w:ascii="仿宋_GB2312" w:hAnsi="宋体" w:eastAsia="仿宋_GB2312" w:cs="仿宋_GB2312"/>
          <w:b w:val="0"/>
          <w:i w:val="0"/>
          <w:caps w:val="0"/>
          <w:color w:val="000000"/>
          <w:spacing w:val="0"/>
          <w:kern w:val="0"/>
          <w:sz w:val="32"/>
          <w:szCs w:val="32"/>
          <w:lang w:val="en-US" w:eastAsia="zh-CN" w:bidi="ar"/>
        </w:rPr>
        <w:t>（2）现役军人；</w:t>
      </w:r>
    </w:p>
    <w:p>
      <w:pPr>
        <w:keepNext w:val="0"/>
        <w:keepLines w:val="0"/>
        <w:widowControl/>
        <w:suppressLineNumbers w:val="0"/>
        <w:spacing w:before="0" w:beforeAutospacing="0" w:after="0" w:afterAutospacing="0" w:line="520" w:lineRule="atLeast"/>
        <w:ind w:left="0" w:right="0" w:firstLine="480"/>
        <w:jc w:val="left"/>
        <w:rPr>
          <w:rFonts w:hint="eastAsia" w:ascii="宋体" w:hAnsi="宋体" w:eastAsia="宋体" w:cs="宋体"/>
          <w:b w:val="0"/>
          <w:i w:val="0"/>
          <w:caps w:val="0"/>
          <w:color w:val="000000"/>
          <w:spacing w:val="0"/>
          <w:sz w:val="21"/>
          <w:szCs w:val="21"/>
        </w:rPr>
      </w:pPr>
      <w:r>
        <w:rPr>
          <w:rFonts w:hint="eastAsia" w:ascii="仿宋_GB2312" w:hAnsi="宋体" w:eastAsia="仿宋_GB2312" w:cs="仿宋_GB2312"/>
          <w:b w:val="0"/>
          <w:i w:val="0"/>
          <w:caps w:val="0"/>
          <w:color w:val="000000"/>
          <w:spacing w:val="0"/>
          <w:kern w:val="0"/>
          <w:sz w:val="32"/>
          <w:szCs w:val="32"/>
          <w:lang w:val="en-US" w:eastAsia="zh-CN" w:bidi="ar"/>
        </w:rPr>
        <w:t>（3）博兴县机关事业单位正式工作人员；</w:t>
      </w:r>
    </w:p>
    <w:p>
      <w:pPr>
        <w:keepNext w:val="0"/>
        <w:keepLines w:val="0"/>
        <w:widowControl/>
        <w:suppressLineNumbers w:val="0"/>
        <w:spacing w:before="0" w:beforeAutospacing="0" w:after="0" w:afterAutospacing="0" w:line="520" w:lineRule="atLeast"/>
        <w:ind w:left="0" w:right="0" w:firstLine="480"/>
        <w:jc w:val="left"/>
        <w:rPr>
          <w:rFonts w:hint="eastAsia" w:ascii="宋体" w:hAnsi="宋体" w:eastAsia="宋体" w:cs="宋体"/>
          <w:b w:val="0"/>
          <w:i w:val="0"/>
          <w:caps w:val="0"/>
          <w:color w:val="000000"/>
          <w:spacing w:val="0"/>
          <w:sz w:val="21"/>
          <w:szCs w:val="21"/>
        </w:rPr>
      </w:pPr>
      <w:r>
        <w:rPr>
          <w:rFonts w:hint="eastAsia" w:ascii="仿宋_GB2312" w:hAnsi="宋体" w:eastAsia="仿宋_GB2312" w:cs="仿宋_GB2312"/>
          <w:b w:val="0"/>
          <w:i w:val="0"/>
          <w:caps w:val="0"/>
          <w:color w:val="000000"/>
          <w:spacing w:val="0"/>
          <w:kern w:val="0"/>
          <w:sz w:val="32"/>
          <w:szCs w:val="32"/>
          <w:lang w:val="en-US" w:eastAsia="zh-CN" w:bidi="ar"/>
        </w:rPr>
        <w:t>（4）曾受过刑事处罚和曾被开除公职的人员；</w:t>
      </w:r>
    </w:p>
    <w:p>
      <w:pPr>
        <w:keepNext w:val="0"/>
        <w:keepLines w:val="0"/>
        <w:widowControl/>
        <w:suppressLineNumbers w:val="0"/>
        <w:spacing w:before="0" w:beforeAutospacing="0" w:after="0" w:afterAutospacing="0" w:line="520" w:lineRule="atLeast"/>
        <w:ind w:left="0" w:right="0" w:firstLine="480"/>
        <w:jc w:val="left"/>
        <w:rPr>
          <w:rFonts w:hint="eastAsia" w:ascii="宋体" w:hAnsi="宋体" w:eastAsia="宋体" w:cs="宋体"/>
          <w:b w:val="0"/>
          <w:i w:val="0"/>
          <w:caps w:val="0"/>
          <w:color w:val="000000"/>
          <w:spacing w:val="0"/>
          <w:sz w:val="21"/>
          <w:szCs w:val="21"/>
        </w:rPr>
      </w:pPr>
      <w:r>
        <w:rPr>
          <w:rFonts w:hint="eastAsia" w:ascii="仿宋_GB2312" w:hAnsi="宋体" w:eastAsia="仿宋_GB2312" w:cs="仿宋_GB2312"/>
          <w:b w:val="0"/>
          <w:i w:val="0"/>
          <w:caps w:val="0"/>
          <w:color w:val="000000"/>
          <w:spacing w:val="0"/>
          <w:kern w:val="0"/>
          <w:sz w:val="32"/>
          <w:szCs w:val="32"/>
          <w:lang w:val="en-US" w:eastAsia="zh-CN" w:bidi="ar"/>
        </w:rPr>
        <w:t>（5）法律法规规定不得聘用的其他情形的人员。</w:t>
      </w:r>
    </w:p>
    <w:p>
      <w:pPr>
        <w:keepNext w:val="0"/>
        <w:keepLines w:val="0"/>
        <w:widowControl/>
        <w:suppressLineNumbers w:val="0"/>
        <w:spacing w:before="0" w:beforeAutospacing="0" w:after="0" w:afterAutospacing="0" w:line="520" w:lineRule="atLeast"/>
        <w:ind w:left="0" w:right="0" w:firstLine="640"/>
        <w:jc w:val="left"/>
        <w:rPr>
          <w:rFonts w:hint="eastAsia" w:ascii="宋体" w:hAnsi="宋体" w:eastAsia="宋体" w:cs="宋体"/>
          <w:b w:val="0"/>
          <w:i w:val="0"/>
          <w:caps w:val="0"/>
          <w:color w:val="000000"/>
          <w:spacing w:val="0"/>
          <w:sz w:val="21"/>
          <w:szCs w:val="21"/>
        </w:rPr>
      </w:pPr>
      <w:r>
        <w:rPr>
          <w:rFonts w:hint="eastAsia" w:ascii="仿宋_GB2312" w:hAnsi="宋体" w:eastAsia="仿宋_GB2312" w:cs="仿宋_GB2312"/>
          <w:b w:val="0"/>
          <w:i w:val="0"/>
          <w:caps w:val="0"/>
          <w:color w:val="000000"/>
          <w:spacing w:val="0"/>
          <w:kern w:val="0"/>
          <w:sz w:val="32"/>
          <w:szCs w:val="32"/>
          <w:lang w:val="en-US" w:eastAsia="zh-CN" w:bidi="ar"/>
        </w:rPr>
        <w:t>应聘人员不得报考与本人有应回避亲属关系的岗位。</w:t>
      </w:r>
    </w:p>
    <w:p>
      <w:pPr>
        <w:keepNext w:val="0"/>
        <w:keepLines w:val="0"/>
        <w:widowControl/>
        <w:suppressLineNumbers w:val="0"/>
        <w:spacing w:before="0" w:beforeAutospacing="0" w:after="0" w:afterAutospacing="0" w:line="520" w:lineRule="atLeast"/>
        <w:ind w:left="0" w:right="0" w:firstLine="627"/>
        <w:jc w:val="left"/>
        <w:rPr>
          <w:rFonts w:hint="eastAsia" w:ascii="宋体" w:hAnsi="宋体" w:eastAsia="宋体" w:cs="宋体"/>
          <w:b w:val="0"/>
          <w:i w:val="0"/>
          <w:caps w:val="0"/>
          <w:color w:val="000000"/>
          <w:spacing w:val="0"/>
          <w:sz w:val="21"/>
          <w:szCs w:val="21"/>
        </w:rPr>
      </w:pPr>
      <w:r>
        <w:rPr>
          <w:rFonts w:hint="eastAsia" w:ascii="楷体_GB2312" w:hAnsi="宋体" w:eastAsia="楷体_GB2312" w:cs="楷体_GB2312"/>
          <w:b/>
          <w:i w:val="0"/>
          <w:caps w:val="0"/>
          <w:color w:val="000000"/>
          <w:spacing w:val="0"/>
          <w:kern w:val="0"/>
          <w:sz w:val="32"/>
          <w:szCs w:val="32"/>
          <w:lang w:val="en-US" w:eastAsia="zh-CN" w:bidi="ar"/>
        </w:rPr>
        <w:t>3.“应届毕业生”如何界定？</w:t>
      </w:r>
    </w:p>
    <w:p>
      <w:pPr>
        <w:keepNext w:val="0"/>
        <w:keepLines w:val="0"/>
        <w:widowControl/>
        <w:suppressLineNumbers w:val="0"/>
        <w:spacing w:before="0" w:beforeAutospacing="0" w:after="0" w:afterAutospacing="0" w:line="520" w:lineRule="atLeast"/>
        <w:ind w:left="0" w:right="0" w:firstLine="480"/>
        <w:jc w:val="left"/>
        <w:rPr>
          <w:rFonts w:hint="eastAsia" w:ascii="宋体" w:hAnsi="宋体" w:eastAsia="宋体" w:cs="宋体"/>
          <w:b w:val="0"/>
          <w:i w:val="0"/>
          <w:caps w:val="0"/>
          <w:color w:val="000000"/>
          <w:spacing w:val="0"/>
          <w:sz w:val="21"/>
          <w:szCs w:val="21"/>
        </w:rPr>
      </w:pPr>
      <w:r>
        <w:rPr>
          <w:rFonts w:hint="eastAsia" w:ascii="仿宋_GB2312" w:hAnsi="宋体" w:eastAsia="仿宋_GB2312" w:cs="仿宋_GB2312"/>
          <w:b w:val="0"/>
          <w:i w:val="0"/>
          <w:caps w:val="0"/>
          <w:color w:val="000000"/>
          <w:spacing w:val="0"/>
          <w:kern w:val="0"/>
          <w:sz w:val="32"/>
          <w:szCs w:val="32"/>
          <w:lang w:val="en-US" w:eastAsia="zh-CN" w:bidi="ar"/>
        </w:rPr>
        <w:t>《简章》及本须知中提到的“应届毕业生”，系指纳入全国统一招生、国内全日制普通高等院校（含科研院所）2017年应届毕业的学生。</w:t>
      </w:r>
    </w:p>
    <w:p>
      <w:pPr>
        <w:keepNext w:val="0"/>
        <w:keepLines w:val="0"/>
        <w:widowControl/>
        <w:suppressLineNumbers w:val="0"/>
        <w:spacing w:before="0" w:beforeAutospacing="0" w:after="0" w:afterAutospacing="0" w:line="520" w:lineRule="atLeast"/>
        <w:ind w:left="0" w:right="0" w:firstLine="627"/>
        <w:jc w:val="left"/>
        <w:rPr>
          <w:rFonts w:hint="eastAsia" w:ascii="宋体" w:hAnsi="宋体" w:eastAsia="宋体" w:cs="宋体"/>
          <w:b w:val="0"/>
          <w:i w:val="0"/>
          <w:caps w:val="0"/>
          <w:color w:val="000000"/>
          <w:spacing w:val="0"/>
          <w:sz w:val="21"/>
          <w:szCs w:val="21"/>
        </w:rPr>
      </w:pPr>
      <w:r>
        <w:rPr>
          <w:rFonts w:hint="eastAsia" w:ascii="楷体_GB2312" w:hAnsi="宋体" w:eastAsia="楷体_GB2312" w:cs="楷体_GB2312"/>
          <w:b/>
          <w:i w:val="0"/>
          <w:caps w:val="0"/>
          <w:color w:val="000000"/>
          <w:spacing w:val="0"/>
          <w:kern w:val="0"/>
          <w:sz w:val="32"/>
          <w:szCs w:val="32"/>
          <w:lang w:val="en-US" w:eastAsia="zh-CN" w:bidi="ar"/>
        </w:rPr>
        <w:t>4.对学历及相关证书取得时间有什么要求？</w:t>
      </w:r>
    </w:p>
    <w:p>
      <w:pPr>
        <w:keepNext w:val="0"/>
        <w:keepLines w:val="0"/>
        <w:widowControl/>
        <w:suppressLineNumbers w:val="0"/>
        <w:spacing w:before="0" w:beforeAutospacing="0" w:after="0" w:afterAutospacing="0" w:line="600" w:lineRule="atLeast"/>
        <w:ind w:left="0" w:right="0" w:firstLine="640"/>
        <w:jc w:val="left"/>
        <w:rPr>
          <w:rFonts w:hint="eastAsia" w:ascii="宋体" w:hAnsi="宋体" w:eastAsia="宋体" w:cs="宋体"/>
          <w:b w:val="0"/>
          <w:i w:val="0"/>
          <w:caps w:val="0"/>
          <w:color w:val="000000"/>
          <w:spacing w:val="0"/>
          <w:sz w:val="21"/>
          <w:szCs w:val="21"/>
        </w:rPr>
      </w:pPr>
      <w:r>
        <w:rPr>
          <w:rFonts w:hint="eastAsia" w:ascii="仿宋_GB2312" w:hAnsi="宋体" w:eastAsia="仿宋_GB2312" w:cs="仿宋_GB2312"/>
          <w:b w:val="0"/>
          <w:i w:val="0"/>
          <w:caps w:val="0"/>
          <w:color w:val="000000"/>
          <w:spacing w:val="0"/>
          <w:kern w:val="0"/>
          <w:sz w:val="32"/>
          <w:szCs w:val="32"/>
          <w:lang w:val="en-US" w:eastAsia="zh-CN" w:bidi="ar"/>
        </w:rPr>
        <w:t>2017应届毕业生就业推荐表须在2017年2月15日以前由学校核发（能够正常毕业），毕业证及相关证书须在2017年7月15日以前取得；其他人员应聘的，毕业证及相关证书须在2017年2月15日以前取得。</w:t>
      </w:r>
    </w:p>
    <w:p>
      <w:pPr>
        <w:keepNext w:val="0"/>
        <w:keepLines w:val="0"/>
        <w:widowControl/>
        <w:suppressLineNumbers w:val="0"/>
        <w:spacing w:before="0" w:beforeAutospacing="0" w:after="0" w:afterAutospacing="0" w:line="520" w:lineRule="atLeast"/>
        <w:ind w:left="0" w:right="0" w:firstLine="640"/>
        <w:jc w:val="left"/>
        <w:rPr>
          <w:rFonts w:hint="eastAsia" w:ascii="宋体" w:hAnsi="宋体" w:eastAsia="宋体" w:cs="宋体"/>
          <w:b w:val="0"/>
          <w:i w:val="0"/>
          <w:caps w:val="0"/>
          <w:color w:val="000000"/>
          <w:spacing w:val="0"/>
          <w:sz w:val="21"/>
          <w:szCs w:val="21"/>
        </w:rPr>
      </w:pPr>
      <w:r>
        <w:rPr>
          <w:rFonts w:hint="eastAsia" w:ascii="仿宋_GB2312" w:hAnsi="宋体" w:eastAsia="仿宋_GB2312" w:cs="仿宋_GB2312"/>
          <w:b w:val="0"/>
          <w:i w:val="0"/>
          <w:caps w:val="0"/>
          <w:color w:val="000000"/>
          <w:spacing w:val="0"/>
          <w:kern w:val="0"/>
          <w:sz w:val="32"/>
          <w:szCs w:val="32"/>
          <w:lang w:val="en-US" w:eastAsia="zh-CN" w:bidi="ar"/>
        </w:rPr>
        <w:t>教育类应聘人员的教师资格证须在2017年2月15日以前取得（其中已参加2016年下半年全国教师资格统一考试的应聘人员，须在2017年2月15日以前已面试合格且能根据招聘进程提交教师资格考试合格的相关证明、教师资格证）。</w:t>
      </w:r>
    </w:p>
    <w:p>
      <w:pPr>
        <w:keepNext w:val="0"/>
        <w:keepLines w:val="0"/>
        <w:widowControl/>
        <w:suppressLineNumbers w:val="0"/>
        <w:spacing w:before="0" w:beforeAutospacing="0" w:after="0" w:afterAutospacing="0" w:line="520" w:lineRule="atLeast"/>
        <w:ind w:left="0" w:right="0" w:firstLine="640"/>
        <w:jc w:val="left"/>
        <w:rPr>
          <w:rFonts w:hint="eastAsia" w:ascii="宋体" w:hAnsi="宋体" w:eastAsia="宋体" w:cs="宋体"/>
          <w:b w:val="0"/>
          <w:i w:val="0"/>
          <w:caps w:val="0"/>
          <w:color w:val="000000"/>
          <w:spacing w:val="0"/>
          <w:sz w:val="21"/>
          <w:szCs w:val="21"/>
        </w:rPr>
      </w:pPr>
      <w:r>
        <w:rPr>
          <w:rFonts w:hint="eastAsia" w:ascii="仿宋_GB2312" w:hAnsi="宋体" w:eastAsia="仿宋_GB2312" w:cs="仿宋_GB2312"/>
          <w:b w:val="0"/>
          <w:i w:val="0"/>
          <w:caps w:val="0"/>
          <w:color w:val="000000"/>
          <w:spacing w:val="0"/>
          <w:kern w:val="0"/>
          <w:sz w:val="32"/>
          <w:szCs w:val="32"/>
          <w:lang w:val="en-US" w:eastAsia="zh-CN" w:bidi="ar"/>
        </w:rPr>
        <w:t>留学回国人员应聘的，须出具国家教育部门的学历认证材料（2017年2月15日以前取得）。</w:t>
      </w:r>
    </w:p>
    <w:p>
      <w:pPr>
        <w:keepNext w:val="0"/>
        <w:keepLines w:val="0"/>
        <w:widowControl/>
        <w:suppressLineNumbers w:val="0"/>
        <w:spacing w:before="0" w:beforeAutospacing="0" w:after="0" w:afterAutospacing="0" w:line="520" w:lineRule="atLeast"/>
        <w:ind w:left="0" w:right="0" w:firstLine="627"/>
        <w:jc w:val="left"/>
        <w:rPr>
          <w:rFonts w:hint="eastAsia" w:ascii="宋体" w:hAnsi="宋体" w:eastAsia="宋体" w:cs="宋体"/>
          <w:b w:val="0"/>
          <w:i w:val="0"/>
          <w:caps w:val="0"/>
          <w:color w:val="000000"/>
          <w:spacing w:val="0"/>
          <w:sz w:val="21"/>
          <w:szCs w:val="21"/>
        </w:rPr>
      </w:pPr>
      <w:r>
        <w:rPr>
          <w:rFonts w:hint="eastAsia" w:ascii="楷体_GB2312" w:hAnsi="宋体" w:eastAsia="楷体_GB2312" w:cs="楷体_GB2312"/>
          <w:b/>
          <w:i w:val="0"/>
          <w:caps w:val="0"/>
          <w:color w:val="000000"/>
          <w:spacing w:val="0"/>
          <w:kern w:val="0"/>
          <w:sz w:val="32"/>
          <w:szCs w:val="32"/>
          <w:lang w:val="en-US" w:eastAsia="zh-CN" w:bidi="ar"/>
        </w:rPr>
        <w:t>5.如何界定应聘人员所学专业？</w:t>
      </w:r>
    </w:p>
    <w:p>
      <w:pPr>
        <w:keepNext w:val="0"/>
        <w:keepLines w:val="0"/>
        <w:widowControl/>
        <w:suppressLineNumbers w:val="0"/>
        <w:spacing w:before="0" w:beforeAutospacing="0" w:after="0" w:afterAutospacing="0" w:line="520" w:lineRule="atLeast"/>
        <w:ind w:left="0" w:right="0" w:firstLine="645"/>
        <w:jc w:val="left"/>
        <w:rPr>
          <w:rFonts w:hint="eastAsia" w:ascii="宋体" w:hAnsi="宋体" w:eastAsia="宋体" w:cs="宋体"/>
          <w:b w:val="0"/>
          <w:i w:val="0"/>
          <w:caps w:val="0"/>
          <w:color w:val="000000"/>
          <w:spacing w:val="0"/>
          <w:sz w:val="21"/>
          <w:szCs w:val="21"/>
        </w:rPr>
      </w:pPr>
      <w:r>
        <w:rPr>
          <w:rFonts w:hint="eastAsia" w:ascii="仿宋_GB2312" w:hAnsi="宋体" w:eastAsia="仿宋_GB2312" w:cs="仿宋_GB2312"/>
          <w:b w:val="0"/>
          <w:i w:val="0"/>
          <w:caps w:val="0"/>
          <w:color w:val="000000"/>
          <w:spacing w:val="0"/>
          <w:kern w:val="0"/>
          <w:sz w:val="32"/>
          <w:szCs w:val="32"/>
          <w:lang w:val="en-US" w:eastAsia="zh-CN" w:bidi="ar"/>
        </w:rPr>
        <w:t>以应聘人员所获毕业证书上注明的专业为准。</w:t>
      </w:r>
    </w:p>
    <w:p>
      <w:pPr>
        <w:keepNext w:val="0"/>
        <w:keepLines w:val="0"/>
        <w:widowControl/>
        <w:suppressLineNumbers w:val="0"/>
        <w:spacing w:before="0" w:beforeAutospacing="0" w:after="0" w:afterAutospacing="0" w:line="520" w:lineRule="atLeast"/>
        <w:ind w:left="0" w:right="0" w:firstLine="627"/>
        <w:jc w:val="left"/>
        <w:rPr>
          <w:rFonts w:hint="eastAsia" w:ascii="宋体" w:hAnsi="宋体" w:eastAsia="宋体" w:cs="宋体"/>
          <w:b w:val="0"/>
          <w:i w:val="0"/>
          <w:caps w:val="0"/>
          <w:color w:val="000000"/>
          <w:spacing w:val="0"/>
          <w:sz w:val="21"/>
          <w:szCs w:val="21"/>
        </w:rPr>
      </w:pPr>
      <w:r>
        <w:rPr>
          <w:rFonts w:hint="eastAsia" w:ascii="楷体_GB2312" w:hAnsi="宋体" w:eastAsia="楷体_GB2312" w:cs="楷体_GB2312"/>
          <w:b/>
          <w:i w:val="0"/>
          <w:caps w:val="0"/>
          <w:color w:val="000000"/>
          <w:spacing w:val="0"/>
          <w:kern w:val="0"/>
          <w:sz w:val="32"/>
          <w:szCs w:val="32"/>
          <w:lang w:val="en-US" w:eastAsia="zh-CN" w:bidi="ar"/>
        </w:rPr>
        <w:t>6.哪些人员可以报考定向招聘岗位?</w:t>
      </w:r>
    </w:p>
    <w:p>
      <w:pPr>
        <w:keepNext w:val="0"/>
        <w:keepLines w:val="0"/>
        <w:widowControl/>
        <w:suppressLineNumbers w:val="0"/>
        <w:spacing w:before="0" w:beforeAutospacing="0" w:after="0" w:afterAutospacing="0" w:line="540" w:lineRule="atLeast"/>
        <w:ind w:left="0" w:right="0" w:firstLine="640"/>
        <w:jc w:val="left"/>
        <w:rPr>
          <w:rFonts w:hint="eastAsia" w:ascii="宋体" w:hAnsi="宋体" w:eastAsia="宋体" w:cs="宋体"/>
          <w:b w:val="0"/>
          <w:i w:val="0"/>
          <w:caps w:val="0"/>
          <w:color w:val="000000"/>
          <w:spacing w:val="0"/>
          <w:sz w:val="21"/>
          <w:szCs w:val="21"/>
        </w:rPr>
      </w:pPr>
      <w:r>
        <w:rPr>
          <w:rFonts w:hint="eastAsia" w:ascii="仿宋_GB2312" w:hAnsi="宋体" w:eastAsia="仿宋_GB2312" w:cs="仿宋_GB2312"/>
          <w:b w:val="0"/>
          <w:i w:val="0"/>
          <w:caps w:val="0"/>
          <w:color w:val="000000"/>
          <w:spacing w:val="0"/>
          <w:kern w:val="0"/>
          <w:sz w:val="32"/>
          <w:szCs w:val="32"/>
          <w:lang w:val="en-US" w:eastAsia="zh-CN" w:bidi="ar"/>
        </w:rPr>
        <w:t>根据国家和省里有关规定，由我省统一组织招募和选派的在滨州服务或滨州生源在滨州市外服务的“选聘高校毕业生到村任职”、“三支一扶”计划、“大学生志愿服务西部计划”、“大学生志愿服务山东计划”等服务基层项目人员，服务满2年、考核合格，3年内（指2013年、2014年、2015年招募和选派的人员，其中，到村任职高校毕业生仅限2012年选聘人员）报考的，以及入伍前为全日制普通高校毕业生或全日制普通高校在校大学生的博兴籍退役大学生士兵，退役3年内（指2014年、2015年、2016年退役）报考的，实行定向招聘。已享受优惠政策被录用为公务员或招聘为事业单位工作人员的，不再享受该优惠政策。</w:t>
      </w:r>
    </w:p>
    <w:p>
      <w:pPr>
        <w:pStyle w:val="2"/>
        <w:keepNext w:val="0"/>
        <w:keepLines w:val="0"/>
        <w:widowControl/>
        <w:suppressLineNumbers w:val="0"/>
        <w:spacing w:before="0" w:beforeAutospacing="0" w:after="0" w:afterAutospacing="0" w:line="520" w:lineRule="atLeast"/>
        <w:ind w:left="0" w:right="0" w:firstLine="640"/>
        <w:rPr>
          <w:rFonts w:hint="eastAsia" w:ascii="宋体" w:hAnsi="宋体" w:eastAsia="宋体" w:cs="宋体"/>
          <w:b w:val="0"/>
          <w:i w:val="0"/>
          <w:caps w:val="0"/>
          <w:color w:val="000000"/>
          <w:spacing w:val="0"/>
          <w:sz w:val="21"/>
          <w:szCs w:val="21"/>
        </w:rPr>
      </w:pPr>
      <w:r>
        <w:rPr>
          <w:rFonts w:hint="eastAsia" w:ascii="楷体_GB2312" w:hAnsi="宋体" w:eastAsia="楷体_GB2312" w:cs="楷体_GB2312"/>
          <w:b/>
          <w:i w:val="0"/>
          <w:caps w:val="0"/>
          <w:color w:val="000000"/>
          <w:spacing w:val="0"/>
          <w:sz w:val="32"/>
          <w:szCs w:val="32"/>
          <w:lang w:val="en-US"/>
        </w:rPr>
        <w:t>7.</w:t>
      </w:r>
      <w:r>
        <w:rPr>
          <w:rFonts w:hint="eastAsia" w:ascii="楷体_GB2312" w:hAnsi="宋体" w:eastAsia="楷体_GB2312" w:cs="楷体_GB2312"/>
          <w:b/>
          <w:i w:val="0"/>
          <w:caps w:val="0"/>
          <w:color w:val="000000"/>
          <w:spacing w:val="0"/>
          <w:sz w:val="32"/>
          <w:szCs w:val="32"/>
        </w:rPr>
        <w:t>服务基层项目人员可以报考非定向招聘岗位吗？</w:t>
      </w:r>
    </w:p>
    <w:p>
      <w:pPr>
        <w:keepNext w:val="0"/>
        <w:keepLines w:val="0"/>
        <w:widowControl/>
        <w:suppressLineNumbers w:val="0"/>
        <w:spacing w:before="0" w:beforeAutospacing="0" w:after="0" w:afterAutospacing="0" w:line="520" w:lineRule="atLeast"/>
        <w:ind w:left="0" w:right="0" w:firstLine="627"/>
        <w:jc w:val="left"/>
        <w:rPr>
          <w:rFonts w:hint="eastAsia" w:ascii="宋体" w:hAnsi="宋体" w:eastAsia="宋体" w:cs="宋体"/>
          <w:b w:val="0"/>
          <w:i w:val="0"/>
          <w:caps w:val="0"/>
          <w:color w:val="000000"/>
          <w:spacing w:val="0"/>
          <w:sz w:val="21"/>
          <w:szCs w:val="21"/>
        </w:rPr>
      </w:pPr>
      <w:r>
        <w:rPr>
          <w:rFonts w:hint="eastAsia" w:ascii="仿宋_GB2312" w:hAnsi="宋体" w:eastAsia="仿宋_GB2312" w:cs="仿宋_GB2312"/>
          <w:b w:val="0"/>
          <w:i w:val="0"/>
          <w:caps w:val="0"/>
          <w:color w:val="000000"/>
          <w:spacing w:val="0"/>
          <w:kern w:val="0"/>
          <w:sz w:val="32"/>
          <w:szCs w:val="32"/>
          <w:lang w:val="en-US" w:eastAsia="zh-CN" w:bidi="ar"/>
        </w:rPr>
        <w:t>服务基层项目人员可以报考非定向招聘岗位，但必须符合招聘岗位所要求的资格条件。</w:t>
      </w:r>
    </w:p>
    <w:p>
      <w:pPr>
        <w:keepNext w:val="0"/>
        <w:keepLines w:val="0"/>
        <w:widowControl/>
        <w:suppressLineNumbers w:val="0"/>
        <w:spacing w:before="0" w:beforeAutospacing="0" w:after="0" w:afterAutospacing="0" w:line="520" w:lineRule="atLeast"/>
        <w:ind w:left="0" w:right="0" w:firstLine="588"/>
        <w:jc w:val="left"/>
        <w:rPr>
          <w:rFonts w:hint="eastAsia" w:ascii="宋体" w:hAnsi="宋体" w:eastAsia="宋体" w:cs="宋体"/>
          <w:b w:val="0"/>
          <w:i w:val="0"/>
          <w:caps w:val="0"/>
          <w:color w:val="000000"/>
          <w:spacing w:val="0"/>
          <w:sz w:val="21"/>
          <w:szCs w:val="21"/>
        </w:rPr>
      </w:pPr>
      <w:r>
        <w:rPr>
          <w:rFonts w:hint="eastAsia" w:ascii="黑体" w:hAnsi="宋体" w:eastAsia="黑体" w:cs="黑体"/>
          <w:b w:val="0"/>
          <w:i w:val="0"/>
          <w:caps w:val="0"/>
          <w:color w:val="000000"/>
          <w:spacing w:val="0"/>
          <w:kern w:val="0"/>
          <w:sz w:val="30"/>
          <w:szCs w:val="30"/>
          <w:lang w:val="en-US" w:eastAsia="zh-CN" w:bidi="ar"/>
        </w:rPr>
        <w:t>8</w:t>
      </w:r>
      <w:r>
        <w:rPr>
          <w:rFonts w:hint="eastAsia" w:ascii="楷体_GB2312" w:hAnsi="宋体" w:eastAsia="楷体_GB2312" w:cs="楷体_GB2312"/>
          <w:b/>
          <w:i w:val="0"/>
          <w:caps w:val="0"/>
          <w:color w:val="000000"/>
          <w:spacing w:val="0"/>
          <w:kern w:val="0"/>
          <w:sz w:val="32"/>
          <w:szCs w:val="32"/>
          <w:lang w:val="en-US" w:eastAsia="zh-CN" w:bidi="ar"/>
        </w:rPr>
        <w:t>.哪些报考人员实行回避？</w:t>
      </w:r>
    </w:p>
    <w:p>
      <w:pPr>
        <w:keepNext w:val="0"/>
        <w:keepLines w:val="0"/>
        <w:widowControl/>
        <w:suppressLineNumbers w:val="0"/>
        <w:spacing w:before="0" w:beforeAutospacing="0" w:after="0" w:afterAutospacing="0" w:line="520" w:lineRule="atLeast"/>
        <w:ind w:left="0" w:right="0" w:firstLine="627"/>
        <w:jc w:val="left"/>
        <w:rPr>
          <w:rFonts w:hint="eastAsia" w:ascii="宋体" w:hAnsi="宋体" w:eastAsia="宋体" w:cs="宋体"/>
          <w:b w:val="0"/>
          <w:i w:val="0"/>
          <w:caps w:val="0"/>
          <w:color w:val="000000"/>
          <w:spacing w:val="0"/>
          <w:sz w:val="21"/>
          <w:szCs w:val="21"/>
        </w:rPr>
      </w:pPr>
      <w:r>
        <w:rPr>
          <w:rFonts w:hint="eastAsia" w:ascii="仿宋_GB2312" w:hAnsi="宋体" w:eastAsia="仿宋_GB2312" w:cs="仿宋_GB2312"/>
          <w:b w:val="0"/>
          <w:i w:val="0"/>
          <w:caps w:val="0"/>
          <w:color w:val="000000"/>
          <w:spacing w:val="0"/>
          <w:kern w:val="0"/>
          <w:sz w:val="32"/>
          <w:szCs w:val="32"/>
          <w:lang w:val="en-US" w:eastAsia="zh-CN" w:bidi="ar"/>
        </w:rPr>
        <w:t>事业单位公开招聘人员实行回避制度。凡与招聘单位负责人员有夫妻关系、直系血亲关系、三代以内旁系血亲或近姻亲关系的应聘人员，不得应聘该单位人事、财务、纪律检查岗位，以及有直接上下级领导关系的岗位。</w:t>
      </w:r>
    </w:p>
    <w:p>
      <w:pPr>
        <w:keepNext w:val="0"/>
        <w:keepLines w:val="0"/>
        <w:widowControl/>
        <w:suppressLineNumbers w:val="0"/>
        <w:spacing w:before="0" w:beforeAutospacing="0" w:after="0" w:afterAutospacing="0" w:line="520" w:lineRule="atLeast"/>
        <w:ind w:left="0" w:right="0" w:firstLine="627"/>
        <w:jc w:val="left"/>
        <w:rPr>
          <w:rFonts w:hint="eastAsia" w:ascii="宋体" w:hAnsi="宋体" w:eastAsia="宋体" w:cs="宋体"/>
          <w:b w:val="0"/>
          <w:i w:val="0"/>
          <w:caps w:val="0"/>
          <w:color w:val="000000"/>
          <w:spacing w:val="0"/>
          <w:sz w:val="21"/>
          <w:szCs w:val="21"/>
        </w:rPr>
      </w:pPr>
      <w:r>
        <w:rPr>
          <w:rFonts w:hint="eastAsia" w:ascii="楷体_GB2312" w:hAnsi="宋体" w:eastAsia="楷体_GB2312" w:cs="楷体_GB2312"/>
          <w:b/>
          <w:i w:val="0"/>
          <w:caps w:val="0"/>
          <w:color w:val="000000"/>
          <w:spacing w:val="0"/>
          <w:kern w:val="0"/>
          <w:sz w:val="32"/>
          <w:szCs w:val="32"/>
          <w:lang w:val="en-US" w:eastAsia="zh-CN" w:bidi="ar"/>
        </w:rPr>
        <w:t>9.在职人员是否可以应聘？</w:t>
      </w:r>
    </w:p>
    <w:p>
      <w:pPr>
        <w:keepNext w:val="0"/>
        <w:keepLines w:val="0"/>
        <w:widowControl/>
        <w:suppressLineNumbers w:val="0"/>
        <w:spacing w:before="0" w:beforeAutospacing="0" w:after="0" w:afterAutospacing="0" w:line="520" w:lineRule="atLeast"/>
        <w:ind w:left="0" w:right="0" w:firstLine="627"/>
        <w:jc w:val="left"/>
        <w:rPr>
          <w:rFonts w:hint="eastAsia" w:ascii="宋体" w:hAnsi="宋体" w:eastAsia="宋体" w:cs="宋体"/>
          <w:b w:val="0"/>
          <w:i w:val="0"/>
          <w:caps w:val="0"/>
          <w:color w:val="000000"/>
          <w:spacing w:val="0"/>
          <w:sz w:val="21"/>
          <w:szCs w:val="21"/>
        </w:rPr>
      </w:pPr>
      <w:r>
        <w:rPr>
          <w:rFonts w:hint="eastAsia" w:ascii="仿宋_GB2312" w:hAnsi="宋体" w:eastAsia="仿宋_GB2312" w:cs="仿宋_GB2312"/>
          <w:b w:val="0"/>
          <w:i w:val="0"/>
          <w:caps w:val="0"/>
          <w:color w:val="000000"/>
          <w:spacing w:val="0"/>
          <w:kern w:val="0"/>
          <w:sz w:val="32"/>
          <w:szCs w:val="32"/>
          <w:lang w:val="en-US" w:eastAsia="zh-CN" w:bidi="ar"/>
        </w:rPr>
        <w:t>博兴县机关事业单位正式工作人员不得应聘；其他在职人员应聘的，报名前须征得用人单位或主管部门（有用人权限）同意，进入资格审查等阶段须提交用人单位或主管部门（有用人权限）出具的同意应聘介绍信。</w:t>
      </w:r>
    </w:p>
    <w:p>
      <w:pPr>
        <w:keepNext w:val="0"/>
        <w:keepLines w:val="0"/>
        <w:widowControl/>
        <w:suppressLineNumbers w:val="0"/>
        <w:spacing w:before="0" w:beforeAutospacing="0" w:after="0" w:afterAutospacing="0" w:line="520" w:lineRule="atLeast"/>
        <w:ind w:left="0" w:right="0" w:firstLine="627"/>
        <w:jc w:val="left"/>
        <w:rPr>
          <w:rFonts w:hint="eastAsia" w:ascii="宋体" w:hAnsi="宋体" w:eastAsia="宋体" w:cs="宋体"/>
          <w:b w:val="0"/>
          <w:i w:val="0"/>
          <w:caps w:val="0"/>
          <w:color w:val="000000"/>
          <w:spacing w:val="0"/>
          <w:sz w:val="21"/>
          <w:szCs w:val="21"/>
        </w:rPr>
      </w:pPr>
      <w:r>
        <w:rPr>
          <w:rFonts w:hint="eastAsia" w:ascii="楷体_GB2312" w:hAnsi="宋体" w:eastAsia="楷体_GB2312" w:cs="楷体_GB2312"/>
          <w:b/>
          <w:i w:val="0"/>
          <w:caps w:val="0"/>
          <w:color w:val="000000"/>
          <w:spacing w:val="0"/>
          <w:kern w:val="0"/>
          <w:sz w:val="32"/>
          <w:szCs w:val="32"/>
          <w:lang w:val="en-US" w:eastAsia="zh-CN" w:bidi="ar"/>
        </w:rPr>
        <w:t>10.填报相关表格、信息时需注意什么？</w:t>
      </w:r>
    </w:p>
    <w:p>
      <w:pPr>
        <w:keepNext w:val="0"/>
        <w:keepLines w:val="0"/>
        <w:widowControl/>
        <w:suppressLineNumbers w:val="0"/>
        <w:spacing w:before="0" w:beforeAutospacing="0" w:after="0" w:afterAutospacing="0" w:line="520" w:lineRule="atLeast"/>
        <w:ind w:left="0" w:right="0" w:firstLine="640"/>
        <w:jc w:val="left"/>
        <w:rPr>
          <w:rFonts w:hint="eastAsia" w:ascii="宋体" w:hAnsi="宋体" w:eastAsia="宋体" w:cs="宋体"/>
          <w:b w:val="0"/>
          <w:i w:val="0"/>
          <w:caps w:val="0"/>
          <w:color w:val="000000"/>
          <w:spacing w:val="0"/>
          <w:sz w:val="21"/>
          <w:szCs w:val="21"/>
        </w:rPr>
      </w:pPr>
      <w:r>
        <w:rPr>
          <w:rFonts w:hint="eastAsia" w:ascii="仿宋_GB2312" w:hAnsi="宋体" w:eastAsia="仿宋_GB2312" w:cs="仿宋_GB2312"/>
          <w:b w:val="0"/>
          <w:i w:val="0"/>
          <w:caps w:val="0"/>
          <w:color w:val="000000"/>
          <w:spacing w:val="0"/>
          <w:kern w:val="0"/>
          <w:sz w:val="32"/>
          <w:szCs w:val="32"/>
          <w:lang w:val="en-US" w:eastAsia="zh-CN" w:bidi="ar"/>
        </w:rPr>
        <w:t>应聘人员要仔细阅读《简章》及本须知内容，填报的相关表格、信息等必须真实、全面、准确。主要信息填报不实的，按弄虚作假处理；因信息填报不全、错误等导致未通过招聘单位资格审查的，责任由应聘人员自负。</w:t>
      </w:r>
    </w:p>
    <w:p>
      <w:pPr>
        <w:pStyle w:val="2"/>
        <w:keepNext w:val="0"/>
        <w:keepLines w:val="0"/>
        <w:widowControl/>
        <w:suppressLineNumbers w:val="0"/>
        <w:spacing w:before="0" w:beforeAutospacing="0" w:after="0" w:afterAutospacing="0" w:line="600" w:lineRule="atLeast"/>
        <w:ind w:left="0" w:right="0" w:firstLine="624"/>
        <w:rPr>
          <w:rFonts w:hint="eastAsia" w:ascii="宋体" w:hAnsi="宋体" w:eastAsia="宋体" w:cs="宋体"/>
          <w:b w:val="0"/>
          <w:i w:val="0"/>
          <w:caps w:val="0"/>
          <w:color w:val="000000"/>
          <w:spacing w:val="0"/>
          <w:sz w:val="21"/>
          <w:szCs w:val="21"/>
        </w:rPr>
      </w:pPr>
      <w:r>
        <w:rPr>
          <w:rFonts w:hint="eastAsia" w:ascii="楷体_GB2312" w:hAnsi="宋体" w:eastAsia="楷体_GB2312" w:cs="楷体_GB2312"/>
          <w:b/>
          <w:i w:val="0"/>
          <w:caps w:val="0"/>
          <w:color w:val="000000"/>
          <w:spacing w:val="0"/>
          <w:sz w:val="32"/>
          <w:szCs w:val="32"/>
          <w:lang w:val="en-US"/>
        </w:rPr>
        <w:t>11.</w:t>
      </w:r>
      <w:r>
        <w:rPr>
          <w:rFonts w:hint="eastAsia" w:ascii="楷体_GB2312" w:hAnsi="宋体" w:eastAsia="楷体_GB2312" w:cs="楷体_GB2312"/>
          <w:b/>
          <w:i w:val="0"/>
          <w:caps w:val="0"/>
          <w:color w:val="000000"/>
          <w:spacing w:val="0"/>
          <w:sz w:val="32"/>
          <w:szCs w:val="32"/>
        </w:rPr>
        <w:t>应聘人员在网上提供的照片有什么要求？</w:t>
      </w:r>
    </w:p>
    <w:p>
      <w:pPr>
        <w:pStyle w:val="2"/>
        <w:keepNext w:val="0"/>
        <w:keepLines w:val="0"/>
        <w:widowControl/>
        <w:suppressLineNumbers w:val="0"/>
        <w:spacing w:before="0" w:beforeAutospacing="0" w:after="0" w:afterAutospacing="0" w:line="600" w:lineRule="atLeast"/>
        <w:ind w:left="0" w:right="0" w:firstLine="624"/>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32"/>
          <w:szCs w:val="32"/>
        </w:rPr>
        <w:t>电子照片必须是近期</w:t>
      </w:r>
      <w:r>
        <w:rPr>
          <w:rFonts w:hint="eastAsia" w:ascii="宋体" w:hAnsi="宋体" w:eastAsia="宋体" w:cs="宋体"/>
          <w:b w:val="0"/>
          <w:i w:val="0"/>
          <w:caps w:val="0"/>
          <w:color w:val="000000"/>
          <w:spacing w:val="0"/>
          <w:sz w:val="32"/>
          <w:szCs w:val="32"/>
          <w:lang w:val="en-US"/>
        </w:rPr>
        <w:t>1</w:t>
      </w:r>
      <w:r>
        <w:rPr>
          <w:rFonts w:hint="eastAsia" w:ascii="宋体" w:hAnsi="宋体" w:eastAsia="宋体" w:cs="宋体"/>
          <w:b w:val="0"/>
          <w:i w:val="0"/>
          <w:caps w:val="0"/>
          <w:color w:val="000000"/>
          <w:spacing w:val="0"/>
          <w:sz w:val="32"/>
          <w:szCs w:val="32"/>
        </w:rPr>
        <w:t>寸免冠照片，并且与进入面试后资格审查所提供的照片同一底版。</w:t>
      </w:r>
    </w:p>
    <w:p>
      <w:pPr>
        <w:keepNext w:val="0"/>
        <w:keepLines w:val="0"/>
        <w:widowControl/>
        <w:suppressLineNumbers w:val="0"/>
        <w:spacing w:before="0" w:beforeAutospacing="0" w:after="0" w:afterAutospacing="0" w:line="520" w:lineRule="atLeast"/>
        <w:ind w:left="0" w:right="0" w:firstLine="627"/>
        <w:jc w:val="left"/>
        <w:rPr>
          <w:rFonts w:hint="eastAsia" w:ascii="宋体" w:hAnsi="宋体" w:eastAsia="宋体" w:cs="宋体"/>
          <w:b w:val="0"/>
          <w:i w:val="0"/>
          <w:caps w:val="0"/>
          <w:color w:val="000000"/>
          <w:spacing w:val="0"/>
          <w:sz w:val="21"/>
          <w:szCs w:val="21"/>
        </w:rPr>
      </w:pPr>
      <w:r>
        <w:rPr>
          <w:rFonts w:hint="eastAsia" w:ascii="楷体_GB2312" w:hAnsi="宋体" w:eastAsia="楷体_GB2312" w:cs="楷体_GB2312"/>
          <w:b/>
          <w:i w:val="0"/>
          <w:caps w:val="0"/>
          <w:color w:val="000000"/>
          <w:spacing w:val="0"/>
          <w:kern w:val="0"/>
          <w:sz w:val="32"/>
          <w:szCs w:val="32"/>
          <w:lang w:val="en-US" w:eastAsia="zh-CN" w:bidi="ar"/>
        </w:rPr>
        <w:t>12.违纪违规及存在不诚信情形的应聘人员如何处理？</w:t>
      </w:r>
    </w:p>
    <w:p>
      <w:pPr>
        <w:keepNext w:val="0"/>
        <w:keepLines w:val="0"/>
        <w:widowControl/>
        <w:suppressLineNumbers w:val="0"/>
        <w:spacing w:before="0" w:beforeAutospacing="0" w:after="0" w:afterAutospacing="0" w:line="600" w:lineRule="atLeast"/>
        <w:ind w:left="0" w:right="0" w:firstLine="624"/>
        <w:jc w:val="left"/>
        <w:rPr>
          <w:rFonts w:hint="eastAsia" w:ascii="宋体" w:hAnsi="宋体" w:eastAsia="宋体" w:cs="宋体"/>
          <w:b w:val="0"/>
          <w:i w:val="0"/>
          <w:caps w:val="0"/>
          <w:color w:val="000000"/>
          <w:spacing w:val="0"/>
          <w:sz w:val="21"/>
          <w:szCs w:val="21"/>
        </w:rPr>
      </w:pPr>
      <w:r>
        <w:rPr>
          <w:rFonts w:hint="eastAsia" w:ascii="仿宋_GB2312" w:hAnsi="宋体" w:eastAsia="仿宋_GB2312" w:cs="仿宋_GB2312"/>
          <w:b w:val="0"/>
          <w:i w:val="0"/>
          <w:caps w:val="0"/>
          <w:color w:val="000000"/>
          <w:spacing w:val="0"/>
          <w:kern w:val="0"/>
          <w:sz w:val="32"/>
          <w:szCs w:val="32"/>
          <w:lang w:val="en-US" w:eastAsia="zh-CN" w:bidi="ar"/>
        </w:rPr>
        <w:t>应聘人员要严格遵守公开招聘的相关政策规定，遵从事业单位公开招聘主管机关、人事考试机构和招聘单位的统一安排，其在应聘期间的表现，将作为公开招聘考察的重要内容之一。对违纪违规的应聘人员，参照《公务员录用考试违纪违规行为处理办法》（中华人民共和国人力资源和社会保障部令第30号）的有关规定进行处理。对招聘工作中违纪违规及存在不诚信情形的应聘人员，纳入事业单位公开招聘违纪违规与诚信档案库。</w:t>
      </w:r>
    </w:p>
    <w:p>
      <w:pPr>
        <w:keepNext w:val="0"/>
        <w:keepLines w:val="0"/>
        <w:widowControl/>
        <w:suppressLineNumbers w:val="0"/>
        <w:spacing w:before="0" w:beforeAutospacing="0" w:after="0" w:afterAutospacing="0" w:line="600" w:lineRule="atLeast"/>
        <w:ind w:left="0" w:right="0" w:firstLine="627"/>
        <w:jc w:val="left"/>
        <w:rPr>
          <w:rFonts w:hint="eastAsia" w:ascii="宋体" w:hAnsi="宋体" w:eastAsia="宋体" w:cs="宋体"/>
          <w:b w:val="0"/>
          <w:i w:val="0"/>
          <w:caps w:val="0"/>
          <w:color w:val="000000"/>
          <w:spacing w:val="0"/>
          <w:sz w:val="21"/>
          <w:szCs w:val="21"/>
        </w:rPr>
      </w:pPr>
      <w:r>
        <w:rPr>
          <w:rFonts w:hint="eastAsia" w:ascii="楷体_GB2312" w:hAnsi="宋体" w:eastAsia="楷体_GB2312" w:cs="楷体_GB2312"/>
          <w:b/>
          <w:i w:val="0"/>
          <w:caps w:val="0"/>
          <w:color w:val="000000"/>
          <w:spacing w:val="0"/>
          <w:kern w:val="0"/>
          <w:sz w:val="32"/>
          <w:szCs w:val="32"/>
          <w:lang w:val="en-US" w:eastAsia="zh-CN" w:bidi="ar"/>
        </w:rPr>
        <w:t>13.是否有指定的考试辅导书和培训班？</w:t>
      </w:r>
    </w:p>
    <w:p>
      <w:pPr>
        <w:keepNext w:val="0"/>
        <w:keepLines w:val="0"/>
        <w:widowControl/>
        <w:suppressLineNumbers w:val="0"/>
        <w:spacing w:before="0" w:beforeAutospacing="0" w:after="0" w:afterAutospacing="0" w:line="600" w:lineRule="atLeast"/>
        <w:ind w:left="0" w:right="0" w:firstLine="640"/>
        <w:jc w:val="left"/>
        <w:rPr>
          <w:rFonts w:hint="eastAsia" w:ascii="宋体" w:hAnsi="宋体" w:eastAsia="宋体" w:cs="宋体"/>
          <w:b w:val="0"/>
          <w:i w:val="0"/>
          <w:caps w:val="0"/>
          <w:color w:val="000000"/>
          <w:spacing w:val="0"/>
          <w:sz w:val="21"/>
          <w:szCs w:val="21"/>
        </w:rPr>
      </w:pPr>
      <w:r>
        <w:rPr>
          <w:rFonts w:hint="eastAsia" w:ascii="仿宋_GB2312" w:hAnsi="宋体" w:eastAsia="仿宋_GB2312" w:cs="仿宋_GB2312"/>
          <w:b w:val="0"/>
          <w:i w:val="0"/>
          <w:caps w:val="0"/>
          <w:color w:val="000000"/>
          <w:spacing w:val="0"/>
          <w:kern w:val="0"/>
          <w:sz w:val="32"/>
          <w:szCs w:val="32"/>
          <w:lang w:val="en-US" w:eastAsia="zh-CN" w:bidi="ar"/>
        </w:rPr>
        <w:t>博兴县事业单位初级岗位公开招聘统一考试不指定考试教材和辅导用书，不举办也不授权或委托任何机构举办辅导培训班。</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CF29AE"/>
    <w:rsid w:val="6ECF29A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2017-02-08T04:52:00Z</dcterms:created>
  <dc:creator>Administrator</dc:creator>
  <cp:lastModifiedBy>Administrator</cp:lastModifiedBy>
  <dcterms:modified xsi:type="dcterms:W3CDTF">2017-02-08T04:52:50Z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