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8"/>
        <w:gridCol w:w="35"/>
        <w:gridCol w:w="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blCellSpacing w:w="0" w:type="dxa"/>
        </w:trPr>
        <w:tc>
          <w:tcPr>
            <w:tcW w:w="13918" w:type="dxa"/>
            <w:shd w:val="clear" w:color="auto" w:fill="FFFFFF"/>
            <w:vAlign w:val="center"/>
          </w:tcPr>
          <w:tbl>
            <w:tblPr>
              <w:tblW w:w="21372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48"/>
              <w:gridCol w:w="2763"/>
              <w:gridCol w:w="2624"/>
              <w:gridCol w:w="7493"/>
              <w:gridCol w:w="77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20" w:hRule="atLeast"/>
                <w:tblCellSpacing w:w="15" w:type="dxa"/>
              </w:trPr>
              <w:tc>
                <w:tcPr>
                  <w:tcW w:w="21312" w:type="dxa"/>
                  <w:gridSpan w:val="5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44"/>
                      <w:szCs w:val="4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44"/>
                      <w:szCs w:val="44"/>
                      <w:lang w:val="en-US" w:eastAsia="zh-CN" w:bidi="ar"/>
                    </w:rPr>
                    <w:t>汝州市2017年赴高等院校直接招聘高中教师试讲教材一览表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8"/>
                      <w:szCs w:val="2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8"/>
                      <w:szCs w:val="28"/>
                      <w:lang w:val="en-US" w:eastAsia="zh-CN" w:bidi="ar"/>
                    </w:rPr>
                    <w:t>拟招聘岗位及代码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8"/>
                      <w:szCs w:val="28"/>
                      <w:lang w:val="en-US" w:eastAsia="zh-CN" w:bidi="ar"/>
                    </w:rPr>
                    <w:t>拟招聘专业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8"/>
                      <w:szCs w:val="28"/>
                      <w:lang w:val="en-US" w:eastAsia="zh-CN" w:bidi="ar"/>
                    </w:rPr>
                    <w:t>面试教材名称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28"/>
                      <w:szCs w:val="28"/>
                      <w:lang w:val="en-US" w:eastAsia="zh-CN" w:bidi="ar"/>
                    </w:rPr>
                    <w:t>教材出版社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101-高中语文教师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普通高中课程标准实验教科书《语文4》（必修）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102-高中数学教师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普通高中课程标准实验教科书《数学3》（必修）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103-高中英语教师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普通高中课程标准实验教科书《英语4》（必修）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104-高中物理教师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物理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普通高中课程标准实验教科书《物理2》（必修）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105-高中化学教师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普通高中课程标准实验教科书《化学2》（必修）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山东科学技术出版社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106-高中生物教师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生物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普通高中课程标准实验教科书《生物3》（必修）（稳态与环境）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107-高中政治教师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政治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普通高中课程标准实验教科书《思想政治2》（必修）（政治生活）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108-高中历史教师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历史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普通高中课程标准实验教科书《历史2》（必修）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109-高中地理教师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地理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普通高中课程标准实验教科书《地理2》（必修）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110-高中体育教师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体育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普通高中课程标准实验教科书《体育与健康》（必修 全一册）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人民教育出版社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111-高中音乐教师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音乐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普通高中课程标准实验教科书《音乐鉴赏》（必修）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人民音乐出版社   河南文艺出版社        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112-高中美术教师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普通高中课程标准实验教科书《美术鉴赏》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人民美术出版社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113-高中信息技术教师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信息技术</w:t>
                  </w:r>
                </w:p>
              </w:tc>
              <w:tc>
                <w:tcPr>
                  <w:tcW w:w="7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普通高中课程标准实验教科书《信息技术基础》（必修）</w:t>
                  </w:r>
                </w:p>
              </w:tc>
              <w:tc>
                <w:tcPr>
                  <w:tcW w:w="76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教育科学出版社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0" w:hRule="atLeast"/>
                <w:tblCellSpacing w:w="15" w:type="dxa"/>
              </w:trPr>
              <w:tc>
                <w:tcPr>
                  <w:tcW w:w="7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7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114-高中心理学教师</w:t>
                  </w:r>
                </w:p>
              </w:tc>
              <w:tc>
                <w:tcPr>
                  <w:tcW w:w="25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心理学</w:t>
                  </w:r>
                </w:p>
              </w:tc>
              <w:tc>
                <w:tcPr>
                  <w:tcW w:w="1519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textAlignment w:val="center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lang w:val="en-US" w:eastAsia="zh-CN" w:bidi="ar"/>
                    </w:rPr>
                    <w:t>主要测试考生对高中学生心理健康咨询、心理疏导等方面相关知识，不指定专门教材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5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1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321C7"/>
    <w:rsid w:val="389321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2017-03-21T09:10:00Z</dcterms:created>
  <dc:creator>sj</dc:creator>
  <cp:lastModifiedBy>sj</cp:lastModifiedBy>
  <dcterms:modified xsi:type="dcterms:W3CDTF">2017-03-21T09:10:51Z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