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四川省申请认定幼儿园教师资格人员教育教学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基本素质和能力测试标准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</w:p>
    <w:p>
      <w:pPr>
        <w:ind w:left="26" w:hanging="2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编号：           申请人姓名：          试讲内容（课程）：            年  月  日</w:t>
      </w:r>
    </w:p>
    <w:tbl>
      <w:tblPr>
        <w:tblStyle w:val="3"/>
        <w:tblW w:w="948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314"/>
        <w:gridCol w:w="3872"/>
        <w:gridCol w:w="924"/>
        <w:gridCol w:w="909"/>
        <w:gridCol w:w="1062"/>
        <w:gridCol w:w="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</w:t>
            </w:r>
          </w:p>
          <w:p>
            <w:pPr>
              <w:spacing w:line="3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3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    评    要    求</w:t>
            </w:r>
          </w:p>
        </w:tc>
        <w:tc>
          <w:tcPr>
            <w:tcW w:w="28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测评标准及分值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完全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部分达到或全未达到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实现教学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目的的能力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了解幼儿已有经验和发展需要，活动目标符合要求；活动要求具体适度，符合幼儿现有的身心发展水平。能在教学中渗透对幼儿社会态度，情感教育和良好行为习惯的培养。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掌握教材</w:t>
            </w:r>
          </w:p>
          <w:p>
            <w:pPr>
              <w:pStyle w:val="4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内容的能力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体现保教结合和以游戏为基本活动的原则；重视幼儿经验的积累，能根据幼儿的反馈，及时调整教学内容。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组织教育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活动的能力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注意激发幼儿主动参与活动的兴趣。注意保护幼儿的好奇心和求知欲；教态亲切自然，组织形式与教育方式灵活多样；有较强的亲和力和应变能力，师生关系融洽。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教学基本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素    养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为幼儿创设健康、丰富的活动环境；语言生动有趣，普通话标准、流利；关注幼儿活动情绪、态度、行为的变化。讲解深入浅出、层次清晰，形象生动；教学环节紧凑，衔接自然；具备弹、唱、跳、绘画范例能力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运用教具和现代教育技术的能力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能运用教具、学具及现代教育技术组织幼儿游戏活动，激发和引导幼儿参与操作活动。能因地制宜，根据幼儿活动需要自制教具、玩具。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达到教学目标，课堂气氛好，听后总体印象。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       评</w:t>
            </w:r>
          </w:p>
        </w:tc>
        <w:tc>
          <w:tcPr>
            <w:tcW w:w="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学科组名称：                                      专家签名：</w:t>
      </w:r>
      <w:r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>
      <w:pPr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四川省申请认定小学教师资格人员教育教学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基本素质和能力测试标准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编号：           申请人姓名：         试讲内容（课程）：           年  月  日</w:t>
      </w:r>
    </w:p>
    <w:tbl>
      <w:tblPr>
        <w:tblStyle w:val="3"/>
        <w:tblW w:w="948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1"/>
        <w:gridCol w:w="3963"/>
        <w:gridCol w:w="901"/>
        <w:gridCol w:w="901"/>
        <w:gridCol w:w="901"/>
        <w:gridCol w:w="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</w:t>
            </w:r>
          </w:p>
          <w:p>
            <w:pPr>
              <w:spacing w:line="5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内容</w:t>
            </w:r>
          </w:p>
        </w:tc>
        <w:tc>
          <w:tcPr>
            <w:tcW w:w="3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    评    要    求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测评标准及分值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完全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部分达到或全未达到</w:t>
            </w: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实现教学</w:t>
            </w:r>
          </w:p>
          <w:p>
            <w:pPr>
              <w:pStyle w:val="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目的的能力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教学目标明确、具体，符合大纲（课程标准）要求和学生实际。能关注“三维一体”目标达成，体现素质教育精神。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掌握教材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内容的能力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教学内容正确，能把握教学的重难点，能灵活使用和处理教材，有一定课程资源开发意识和能力。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组织课堂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教学的能力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能激发学生学习的积极性和主动性；面向全体学生，发展个性，尊重学生。具有组织协调能力，善于营造课堂心理氛围，教学中师生、生生和谐互动；有一定的应变能力，起始—过程—结束衔接自然。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教学基本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素    养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课堂语言规范准确、生动亲切，讲解深入浅出，条理清晰；普通话标准流利；教态自然亲切，体态端庄；板书工整、规范，设计合理；教学方法灵活，节奏得当。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运用现代教育技术和教具的能力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能运用现代教育技术辅助教学，能运用教具、学具帮助学生理解教学内容，演示直观，准确。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达到教学目标，课堂气氛好，听后总体印象。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9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       评</w:t>
            </w:r>
          </w:p>
        </w:tc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>
      <w:pPr>
        <w:rPr>
          <w:rFonts w:ascii="Times New Roman" w:hAnsi="Times New Roman" w:eastAsia="仿宋_GB2312" w:cs="Times New Roman"/>
        </w:rPr>
      </w:pPr>
      <w:r>
        <w:rPr>
          <w:rFonts w:ascii="Times New Roman" w:hAnsi="Times New Roman" w:cs="Times New Roman"/>
          <w:sz w:val="24"/>
          <w:szCs w:val="24"/>
        </w:rPr>
        <w:t>学科组名称：                                  专家签名</w:t>
      </w:r>
      <w:r>
        <w:rPr>
          <w:rFonts w:ascii="Times New Roman" w:hAnsi="Times New Roman" w:cs="Times New Roman"/>
        </w:rPr>
        <w:t>：</w:t>
      </w:r>
    </w:p>
    <w:p>
      <w:pPr>
        <w:rPr>
          <w:rFonts w:ascii="Times New Roman" w:hAnsi="Times New Roman" w:eastAsia="仿宋_GB2312" w:cs="Times New Roman"/>
        </w:rPr>
      </w:pP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四川省申请认定初级中学教师资格人员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教育教学基本素质和能力测试标准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编号：          申请人姓名：         试讲内容（课程）：            年  月  日                  </w:t>
      </w:r>
    </w:p>
    <w:tbl>
      <w:tblPr>
        <w:tblStyle w:val="3"/>
        <w:tblW w:w="9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3960"/>
        <w:gridCol w:w="900"/>
        <w:gridCol w:w="900"/>
        <w:gridCol w:w="1260"/>
        <w:gridCol w:w="9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</w:t>
            </w:r>
          </w:p>
          <w:p>
            <w:pPr>
              <w:spacing w:line="300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3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    评    内    容</w:t>
            </w: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测评标准及分值</w:t>
            </w: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完全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部分达到或全未达到</w:t>
            </w: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实现教学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目的的能力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教学目标明确，符合课程标准要求和学生实际；并能结合教学内容适时渗透思想教育，体现素质教育精神。“三个维度”关系处理恰当。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掌握教材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内容的能力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教学内容正确，能灵活使用和处理教材，把握教学的重点、难点，重视培养学生的创新精神和实践能力，重视知识传授、能力培养及素养的形成。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4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组织课堂</w:t>
            </w:r>
          </w:p>
          <w:p>
            <w:pPr>
              <w:pStyle w:val="4"/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教学的能力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（20分）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面向全体学生，发展个性，尊重学生，学生学习主体地位突出。具有组织协调能力，善于营造课堂心理氛围，教学民主，师生、生生间交流互动，信息反馈充分；教学过程合理，环节紧凑。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20—17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16—13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教学基本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素    养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讲解深入浅出，条理清晰；教学语言准确、生动简洁，普通话标准、流利，教态自然；板书设计合理、工整；教学过程完整流畅，前后衔接自然。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运用现代教育技术和教具的能力(15分)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注意运用现代教育技术辅助教学，能恰当运用教具、学具帮助学生理解学习内容。演示操作规范。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教学效果</w:t>
            </w: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（15分）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ind w:firstLine="4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达到教学目标，课堂气氛好，听后总体印象。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15—13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12—9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8以下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总       评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学科组名称：                              专家签名：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注：请根据申请教师资格的种类，用A4纸自行打印所需表格1式5份。</w:t>
      </w:r>
    </w:p>
    <w:p>
      <w:pPr>
        <w:spacing w:line="10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304B"/>
    <w:rsid w:val="347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  <w:jc w:val="both"/>
    </w:pPr>
    <w:rPr>
      <w:rFonts w:ascii="Calibri" w:hAnsi="Calibri" w:eastAsia="宋体" w:cs="宋体"/>
      <w:color w:val="auto"/>
      <w:kern w:val="1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21"/>
    <w:basedOn w:val="1"/>
    <w:uiPriority w:val="1624"/>
    <w:pPr>
      <w:jc w:val="center"/>
    </w:pPr>
    <w:rPr>
      <w:rFonts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2018-03-26T10:09:00Z</dcterms:created>
  <dc:creator>Administrator</dc:creator>
  <cp:lastModifiedBy>Administrator</cp:lastModifiedBy>
  <dcterms:modified xsi:type="dcterms:W3CDTF">2018-03-26T10:10:00Z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