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招聘时间及地点</w:t>
      </w:r>
    </w:p>
    <w:tbl>
      <w:tblPr>
        <w:tblStyle w:val="3"/>
        <w:tblW w:w="10794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400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54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招聘学校</w:t>
            </w:r>
          </w:p>
        </w:tc>
        <w:tc>
          <w:tcPr>
            <w:tcW w:w="40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招聘时间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柳州铁一中学</w:t>
            </w:r>
          </w:p>
        </w:tc>
        <w:tc>
          <w:tcPr>
            <w:tcW w:w="4004" w:type="dxa"/>
            <w:vAlign w:val="top"/>
          </w:tcPr>
          <w:p>
            <w:pPr>
              <w:spacing w:line="360" w:lineRule="auto"/>
              <w:ind w:left="15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2018年10月20日08:00-18:00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行政楼3楼,301-304室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四川师范大学</w:t>
            </w:r>
          </w:p>
        </w:tc>
        <w:tc>
          <w:tcPr>
            <w:tcW w:w="4004" w:type="dxa"/>
            <w:vAlign w:val="top"/>
          </w:tcPr>
          <w:p>
            <w:pPr>
              <w:spacing w:line="360" w:lineRule="auto"/>
              <w:ind w:left="15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2018年11月</w:t>
            </w:r>
            <w:r>
              <w:rPr>
                <w:rFonts w:hint="eastAsia" w:ascii="宋体" w:hAnsi="宋体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09:00-17:30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狮子山校区学生活动中心，三楼宣讲厅三号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北京师范大学</w:t>
            </w:r>
          </w:p>
        </w:tc>
        <w:tc>
          <w:tcPr>
            <w:tcW w:w="4004" w:type="dxa"/>
            <w:vAlign w:val="top"/>
          </w:tcPr>
          <w:p>
            <w:pPr>
              <w:spacing w:line="360" w:lineRule="auto"/>
              <w:ind w:left="15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2018年11月11日08:00-17:30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2号教学楼  204室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54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哈尔滨师范大学</w:t>
            </w:r>
          </w:p>
        </w:tc>
        <w:tc>
          <w:tcPr>
            <w:tcW w:w="4004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2018年11月</w:t>
            </w:r>
            <w:r>
              <w:rPr>
                <w:rFonts w:hint="eastAsia" w:ascii="宋体" w:hAnsi="宋体"/>
                <w:sz w:val="24"/>
              </w:rPr>
              <w:t>13日09:00-18:00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崇师楼D区1楼招聘宣讲三厅，教室号D105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54" w:type="dxa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东北师范大学</w:t>
            </w:r>
          </w:p>
        </w:tc>
        <w:tc>
          <w:tcPr>
            <w:tcW w:w="4004" w:type="dxa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2018年11月</w:t>
            </w:r>
            <w:r>
              <w:rPr>
                <w:rFonts w:hint="eastAsia" w:ascii="宋体" w:hAnsi="宋体"/>
                <w:sz w:val="24"/>
              </w:rPr>
              <w:t>15日09:00-18:00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宣讲会地点：就业中心一楼多功能厅三，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笔试地点：就业中心二楼227、228教室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54" w:type="dxa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华东师范大学</w:t>
            </w:r>
          </w:p>
        </w:tc>
        <w:tc>
          <w:tcPr>
            <w:tcW w:w="4004" w:type="dxa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2018年11月30日08:00-17:30</w:t>
            </w:r>
          </w:p>
        </w:tc>
        <w:tc>
          <w:tcPr>
            <w:tcW w:w="4536" w:type="dxa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闵行校区 一教219室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54" w:type="dxa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山东师范大学</w:t>
            </w:r>
          </w:p>
        </w:tc>
        <w:tc>
          <w:tcPr>
            <w:tcW w:w="4004" w:type="dxa"/>
            <w:vAlign w:val="top"/>
          </w:tcPr>
          <w:p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2018年12月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08:30-18:30</w:t>
            </w:r>
          </w:p>
        </w:tc>
        <w:tc>
          <w:tcPr>
            <w:tcW w:w="4536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长青湖校区 文渊楼C区108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5EFE"/>
    <w:rsid w:val="6E575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2018-12-15T01:58:00Z</dcterms:created>
  <dc:creator>ASUS</dc:creator>
  <cp:lastModifiedBy>ASUS</cp:lastModifiedBy>
  <dcterms:modified xsi:type="dcterms:W3CDTF">2018-12-15T01:59:04Z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