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80" w:lineRule="exact"/>
        <w:ind w:firstLine="0" w:firstLineChars="0"/>
        <w:rPr>
          <w:rFonts w:ascii="仿宋" w:hAnsi="仿宋" w:eastAsia="仿宋"/>
          <w:b/>
          <w:sz w:val="28"/>
          <w:szCs w:val="28"/>
        </w:rPr>
      </w:pPr>
      <w:r>
        <w:rPr>
          <w:rFonts w:hint="eastAsia" w:ascii="仿宋" w:hAnsi="仿宋" w:eastAsia="仿宋"/>
          <w:b/>
          <w:sz w:val="28"/>
          <w:szCs w:val="28"/>
        </w:rPr>
        <w:t>附件1：</w:t>
      </w:r>
    </w:p>
    <w:p>
      <w:pPr>
        <w:widowControl/>
        <w:spacing w:before="156" w:beforeLines="50" w:after="156" w:afterLines="50" w:line="48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中小学教师资格考试网上报名及缴费流程图</w:t>
      </w:r>
    </w:p>
    <w:p>
      <w:pPr>
        <w:widowControl/>
        <w:spacing w:before="156" w:beforeLines="50" w:after="156" w:afterLines="50" w:line="720" w:lineRule="auto"/>
        <w:jc w:val="left"/>
        <w:rPr>
          <w:rFonts w:ascii="仿宋" w:hAnsi="仿宋" w:eastAsia="仿宋" w:cs="宋体"/>
          <w:b/>
          <w:color w:val="000000"/>
          <w:kern w:val="0"/>
          <w:sz w:val="28"/>
          <w:szCs w:val="28"/>
        </w:rPr>
      </w:pPr>
    </w:p>
    <w:p>
      <w:pPr>
        <w:widowControl/>
        <w:spacing w:before="156" w:beforeLines="50" w:after="156" w:afterLines="50" w:line="720" w:lineRule="auto"/>
        <w:jc w:val="left"/>
        <w:rPr>
          <w:rFonts w:ascii="仿宋" w:hAnsi="仿宋" w:eastAsia="仿宋" w:cs="宋体"/>
          <w:b/>
          <w:color w:val="000000"/>
          <w:kern w:val="0"/>
          <w:sz w:val="28"/>
          <w:szCs w:val="28"/>
        </w:rPr>
      </w:pPr>
      <w:r>
        <w:rPr>
          <w:rFonts w:ascii="宋体" w:hAnsi="宋体"/>
        </w:rPr>
        <w:drawing>
          <wp:inline distT="0" distB="0" distL="0" distR="0">
            <wp:extent cx="5257800" cy="6477000"/>
            <wp:effectExtent l="0" t="0" r="0" b="0"/>
            <wp:docPr id="1" name="图片 1" descr="网上支付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上支付流程"/>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57800" cy="6477000"/>
                    </a:xfrm>
                    <a:prstGeom prst="rect">
                      <a:avLst/>
                    </a:prstGeom>
                    <a:noFill/>
                    <a:ln>
                      <a:noFill/>
                    </a:ln>
                  </pic:spPr>
                </pic:pic>
              </a:graphicData>
            </a:graphic>
          </wp:inline>
        </w:drawing>
      </w:r>
    </w:p>
    <w:p>
      <w:pPr>
        <w:widowControl/>
        <w:spacing w:before="156" w:beforeLines="50" w:after="156" w:afterLines="50" w:line="720" w:lineRule="auto"/>
        <w:jc w:val="left"/>
        <w:rPr>
          <w:rFonts w:ascii="仿宋" w:hAnsi="仿宋" w:eastAsia="仿宋" w:cs="宋体"/>
          <w:b/>
          <w:color w:val="000000"/>
          <w:kern w:val="0"/>
          <w:sz w:val="28"/>
          <w:szCs w:val="28"/>
        </w:rPr>
      </w:pPr>
    </w:p>
    <w:p>
      <w:pPr>
        <w:widowControl/>
        <w:spacing w:before="156" w:beforeLines="50" w:after="156" w:afterLines="50" w:line="720" w:lineRule="auto"/>
        <w:jc w:val="left"/>
        <w:rPr>
          <w:rFonts w:ascii="仿宋" w:hAnsi="仿宋" w:eastAsia="仿宋" w:cs="宋体"/>
          <w:b/>
          <w:color w:val="000000"/>
          <w:kern w:val="0"/>
          <w:sz w:val="28"/>
          <w:szCs w:val="28"/>
        </w:rPr>
      </w:pPr>
    </w:p>
    <w:p>
      <w:pPr>
        <w:widowControl/>
        <w:spacing w:before="156" w:beforeLines="50" w:after="156" w:afterLines="50" w:line="48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附件2：</w:t>
      </w:r>
    </w:p>
    <w:p>
      <w:pPr>
        <w:widowControl/>
        <w:spacing w:before="156" w:beforeLines="50" w:after="156" w:afterLines="50" w:line="480" w:lineRule="exact"/>
        <w:jc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中小学教师资格考试报名在线支付方式列表</w:t>
      </w:r>
    </w:p>
    <w:p>
      <w:pPr>
        <w:pStyle w:val="9"/>
        <w:numPr>
          <w:ilvl w:val="0"/>
          <w:numId w:val="1"/>
        </w:numPr>
        <w:spacing w:before="50" w:line="480" w:lineRule="exact"/>
        <w:ind w:firstLineChars="0"/>
        <w:rPr>
          <w:rFonts w:ascii="仿宋" w:hAnsi="仿宋" w:eastAsia="仿宋"/>
          <w:sz w:val="28"/>
          <w:szCs w:val="28"/>
        </w:rPr>
      </w:pPr>
      <w:r>
        <w:rPr>
          <w:rFonts w:hint="eastAsia" w:ascii="仿宋" w:hAnsi="仿宋" w:eastAsia="仿宋"/>
          <w:sz w:val="28"/>
          <w:szCs w:val="28"/>
        </w:rPr>
        <w:t>银行在线支付</w:t>
      </w:r>
    </w:p>
    <w:p>
      <w:pPr>
        <w:pStyle w:val="9"/>
        <w:spacing w:before="50" w:line="480" w:lineRule="exact"/>
        <w:ind w:left="360" w:firstLine="0" w:firstLineChars="0"/>
        <w:rPr>
          <w:rFonts w:ascii="仿宋" w:hAnsi="仿宋" w:eastAsia="仿宋"/>
          <w:sz w:val="28"/>
          <w:szCs w:val="28"/>
        </w:rPr>
      </w:pPr>
    </w:p>
    <w:tbl>
      <w:tblPr>
        <w:tblStyle w:val="7"/>
        <w:tblW w:w="4914" w:type="dxa"/>
        <w:tblInd w:w="1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序号</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招商银行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2</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建设银行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3</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工商银行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4</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平安银行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5</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民生银行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6</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兴业银行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7</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农业银行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8</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广东发展银行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9</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北京银行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10</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邮政银行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11</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华夏银行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12</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交通银行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13</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浦发银行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14</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光大银行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15</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北京农村商业银行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16</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渤海银行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17</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中信银行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18</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中国银行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19</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上海银行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20</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银联支付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08"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21</w:t>
            </w:r>
          </w:p>
        </w:tc>
        <w:tc>
          <w:tcPr>
            <w:tcW w:w="3906" w:type="dxa"/>
            <w:vAlign w:val="center"/>
          </w:tcPr>
          <w:p>
            <w:pPr>
              <w:spacing w:line="480" w:lineRule="exact"/>
              <w:jc w:val="center"/>
              <w:rPr>
                <w:rFonts w:ascii="仿宋" w:hAnsi="仿宋" w:eastAsia="仿宋"/>
                <w:sz w:val="28"/>
                <w:szCs w:val="28"/>
              </w:rPr>
            </w:pPr>
            <w:r>
              <w:rPr>
                <w:rFonts w:hint="eastAsia" w:ascii="仿宋" w:hAnsi="仿宋" w:eastAsia="仿宋"/>
                <w:sz w:val="28"/>
                <w:szCs w:val="28"/>
              </w:rPr>
              <w:t>支付宝支付</w:t>
            </w:r>
          </w:p>
        </w:tc>
      </w:tr>
    </w:tbl>
    <w:p>
      <w:pPr>
        <w:spacing w:before="50" w:line="480" w:lineRule="exact"/>
        <w:rPr>
          <w:rFonts w:ascii="仿宋" w:hAnsi="仿宋" w:eastAsia="仿宋"/>
          <w:sz w:val="28"/>
          <w:szCs w:val="28"/>
        </w:rPr>
      </w:pPr>
    </w:p>
    <w:p>
      <w:pPr>
        <w:spacing w:before="50" w:line="480" w:lineRule="exact"/>
        <w:rPr>
          <w:rFonts w:ascii="仿宋" w:hAnsi="仿宋" w:eastAsia="仿宋"/>
          <w:sz w:val="28"/>
          <w:szCs w:val="28"/>
        </w:rPr>
      </w:pPr>
      <w:r>
        <w:rPr>
          <w:rFonts w:hint="eastAsia" w:ascii="仿宋" w:hAnsi="仿宋" w:eastAsia="仿宋"/>
          <w:sz w:val="28"/>
          <w:szCs w:val="28"/>
        </w:rPr>
        <w:t>2.支付宝在线支付</w:t>
      </w:r>
    </w:p>
    <w:p>
      <w:pPr>
        <w:widowControl/>
        <w:spacing w:line="480" w:lineRule="exact"/>
        <w:rPr>
          <w:rFonts w:ascii="仿宋" w:hAnsi="仿宋" w:eastAsia="仿宋" w:cs="宋体"/>
          <w:b/>
          <w:kern w:val="0"/>
          <w:sz w:val="28"/>
          <w:szCs w:val="28"/>
        </w:rPr>
      </w:pPr>
    </w:p>
    <w:p>
      <w:pPr>
        <w:widowControl/>
        <w:spacing w:line="480" w:lineRule="exact"/>
        <w:rPr>
          <w:rFonts w:ascii="仿宋" w:hAnsi="仿宋" w:eastAsia="仿宋" w:cs="宋体"/>
          <w:b/>
          <w:kern w:val="0"/>
          <w:sz w:val="28"/>
          <w:szCs w:val="28"/>
        </w:rPr>
      </w:pPr>
    </w:p>
    <w:p>
      <w:pPr>
        <w:widowControl/>
        <w:spacing w:line="480" w:lineRule="exact"/>
        <w:rPr>
          <w:rFonts w:ascii="仿宋" w:hAnsi="仿宋" w:eastAsia="仿宋" w:cs="宋体"/>
          <w:kern w:val="0"/>
          <w:sz w:val="28"/>
          <w:szCs w:val="28"/>
        </w:rPr>
      </w:pPr>
      <w:r>
        <w:rPr>
          <w:rFonts w:hint="eastAsia" w:ascii="仿宋" w:hAnsi="仿宋" w:eastAsia="仿宋" w:cs="宋体"/>
          <w:b/>
          <w:kern w:val="0"/>
          <w:sz w:val="28"/>
          <w:szCs w:val="28"/>
        </w:rPr>
        <w:t>附件3</w:t>
      </w:r>
    </w:p>
    <w:p>
      <w:pPr>
        <w:spacing w:line="540" w:lineRule="exact"/>
        <w:jc w:val="center"/>
        <w:rPr>
          <w:rFonts w:ascii="仿宋" w:hAnsi="仿宋" w:eastAsia="仿宋" w:cs="宋体"/>
          <w:b/>
          <w:bCs/>
          <w:sz w:val="44"/>
          <w:szCs w:val="44"/>
        </w:rPr>
      </w:pPr>
      <w:r>
        <w:rPr>
          <w:rFonts w:hint="eastAsia" w:ascii="仿宋" w:hAnsi="仿宋" w:eastAsia="仿宋"/>
          <w:b/>
          <w:sz w:val="44"/>
          <w:szCs w:val="44"/>
        </w:rPr>
        <w:t>在校学籍证明</w:t>
      </w:r>
    </w:p>
    <w:p>
      <w:pPr>
        <w:rPr>
          <w:rFonts w:ascii="仿宋" w:hAnsi="仿宋" w:eastAsia="仿宋"/>
        </w:rPr>
      </w:pPr>
    </w:p>
    <w:p>
      <w:pPr>
        <w:rPr>
          <w:rFonts w:ascii="仿宋" w:hAnsi="仿宋" w:eastAsia="仿宋"/>
        </w:rPr>
      </w:pPr>
    </w:p>
    <w:p>
      <w:pPr>
        <w:spacing w:line="8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兹有学生</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 性别</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 xml:space="preserve">, </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年</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月出生，身份证号</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，学号</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，是我校</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（院）</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专业的普通高校全日制</w:t>
      </w:r>
      <w:r>
        <w:rPr>
          <w:rFonts w:hint="eastAsia" w:ascii="仿宋" w:hAnsi="仿宋" w:eastAsia="仿宋"/>
          <w:snapToGrid w:val="0"/>
          <w:kern w:val="0"/>
          <w:sz w:val="28"/>
          <w:szCs w:val="28"/>
          <w:u w:val="single"/>
        </w:rPr>
        <w:t>专科/本科/研究生</w:t>
      </w:r>
      <w:r>
        <w:rPr>
          <w:rFonts w:hint="eastAsia" w:ascii="仿宋" w:hAnsi="仿宋" w:eastAsia="仿宋"/>
          <w:snapToGrid w:val="0"/>
          <w:kern w:val="0"/>
          <w:sz w:val="28"/>
          <w:szCs w:val="28"/>
        </w:rPr>
        <w:t>在校学生，该生于</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年</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月入学，学制</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年。若该生在校期间顺利完成学业，达到学校相关要求，将于</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年</w:t>
      </w:r>
      <w:r>
        <w:rPr>
          <w:rFonts w:hint="eastAsia" w:ascii="仿宋" w:hAnsi="仿宋" w:eastAsia="仿宋"/>
          <w:snapToGrid w:val="0"/>
          <w:kern w:val="0"/>
          <w:sz w:val="28"/>
          <w:szCs w:val="28"/>
        </w:rPr>
        <w:tab/>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月毕业，取得毕业证书。</w:t>
      </w:r>
    </w:p>
    <w:p>
      <w:pPr>
        <w:spacing w:line="8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特此证明</w:t>
      </w:r>
    </w:p>
    <w:p>
      <w:pPr>
        <w:rPr>
          <w:rFonts w:ascii="仿宋" w:hAnsi="仿宋" w:eastAsia="仿宋"/>
          <w:snapToGrid w:val="0"/>
          <w:kern w:val="0"/>
          <w:sz w:val="28"/>
          <w:szCs w:val="28"/>
        </w:rPr>
      </w:pPr>
    </w:p>
    <w:p>
      <w:pPr>
        <w:rPr>
          <w:rFonts w:ascii="仿宋" w:hAnsi="仿宋" w:eastAsia="仿宋"/>
          <w:snapToGrid w:val="0"/>
          <w:kern w:val="0"/>
          <w:sz w:val="28"/>
          <w:szCs w:val="28"/>
        </w:rPr>
      </w:pPr>
    </w:p>
    <w:p>
      <w:pPr>
        <w:spacing w:line="480" w:lineRule="auto"/>
        <w:jc w:val="right"/>
        <w:rPr>
          <w:rFonts w:ascii="仿宋" w:hAnsi="仿宋" w:eastAsia="仿宋"/>
          <w:snapToGrid w:val="0"/>
          <w:kern w:val="0"/>
          <w:sz w:val="28"/>
          <w:szCs w:val="28"/>
        </w:rPr>
      </w:pPr>
      <w:r>
        <w:rPr>
          <w:rFonts w:hint="eastAsia" w:ascii="仿宋" w:hAnsi="仿宋" w:eastAsia="仿宋"/>
          <w:snapToGrid w:val="0"/>
          <w:kern w:val="0"/>
          <w:sz w:val="28"/>
          <w:szCs w:val="28"/>
        </w:rPr>
        <w:t xml:space="preserve">                     </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大学（学院）学籍管理部门</w:t>
      </w:r>
    </w:p>
    <w:p>
      <w:pPr>
        <w:spacing w:line="480" w:lineRule="auto"/>
        <w:jc w:val="right"/>
        <w:rPr>
          <w:rFonts w:ascii="仿宋" w:hAnsi="仿宋" w:eastAsia="仿宋"/>
          <w:snapToGrid w:val="0"/>
          <w:kern w:val="0"/>
          <w:sz w:val="28"/>
          <w:szCs w:val="28"/>
        </w:rPr>
      </w:pPr>
      <w:r>
        <w:rPr>
          <w:rFonts w:hint="eastAsia" w:ascii="仿宋" w:hAnsi="仿宋" w:eastAsia="仿宋"/>
          <w:snapToGrid w:val="0"/>
          <w:kern w:val="0"/>
          <w:sz w:val="28"/>
          <w:szCs w:val="28"/>
        </w:rPr>
        <w:t>（盖章）</w:t>
      </w:r>
    </w:p>
    <w:p>
      <w:pPr>
        <w:spacing w:line="480" w:lineRule="auto"/>
        <w:jc w:val="right"/>
        <w:rPr>
          <w:rFonts w:ascii="仿宋" w:hAnsi="仿宋" w:eastAsia="仿宋"/>
          <w:snapToGrid w:val="0"/>
          <w:kern w:val="0"/>
          <w:sz w:val="28"/>
          <w:szCs w:val="28"/>
        </w:rPr>
      </w:pPr>
      <w:r>
        <w:rPr>
          <w:rFonts w:hint="eastAsia" w:ascii="仿宋" w:hAnsi="仿宋" w:eastAsia="仿宋"/>
          <w:snapToGrid w:val="0"/>
          <w:kern w:val="0"/>
          <w:sz w:val="28"/>
          <w:szCs w:val="28"/>
        </w:rPr>
        <w:t xml:space="preserve">                                             年    月   日</w:t>
      </w:r>
    </w:p>
    <w:p>
      <w:pPr>
        <w:spacing w:line="480" w:lineRule="auto"/>
        <w:rPr>
          <w:rFonts w:ascii="仿宋" w:hAnsi="仿宋" w:eastAsia="仿宋"/>
          <w:bCs/>
          <w:snapToGrid w:val="0"/>
          <w:kern w:val="0"/>
          <w:szCs w:val="21"/>
        </w:rPr>
      </w:pPr>
    </w:p>
    <w:p>
      <w:pPr>
        <w:spacing w:line="480" w:lineRule="auto"/>
        <w:rPr>
          <w:rFonts w:ascii="仿宋" w:hAnsi="仿宋" w:eastAsia="仿宋"/>
          <w:bCs/>
          <w:snapToGrid w:val="0"/>
          <w:kern w:val="0"/>
          <w:szCs w:val="21"/>
        </w:rPr>
      </w:pPr>
    </w:p>
    <w:p>
      <w:pPr>
        <w:spacing w:line="360" w:lineRule="auto"/>
        <w:rPr>
          <w:rFonts w:ascii="仿宋" w:hAnsi="仿宋" w:eastAsia="仿宋"/>
          <w:bCs/>
          <w:sz w:val="24"/>
        </w:rPr>
      </w:pPr>
      <w:r>
        <w:rPr>
          <w:rFonts w:hint="eastAsia" w:ascii="仿宋" w:hAnsi="仿宋" w:eastAsia="仿宋"/>
          <w:bCs/>
          <w:sz w:val="24"/>
        </w:rPr>
        <w:t>注：1. 本证明由考生所在学校学籍管理部门盖章后生效，二级学院盖章无效;</w:t>
      </w:r>
    </w:p>
    <w:p>
      <w:pPr>
        <w:spacing w:line="360" w:lineRule="auto"/>
        <w:ind w:firstLine="480" w:firstLineChars="200"/>
        <w:rPr>
          <w:rFonts w:ascii="仿宋" w:hAnsi="仿宋" w:eastAsia="仿宋"/>
          <w:bCs/>
          <w:sz w:val="24"/>
        </w:rPr>
      </w:pPr>
      <w:r>
        <w:rPr>
          <w:rFonts w:hint="eastAsia" w:ascii="仿宋" w:hAnsi="仿宋" w:eastAsia="仿宋"/>
          <w:bCs/>
          <w:sz w:val="24"/>
        </w:rPr>
        <w:t>2. 如因学籍证明信息差错造成的遗留问题由考生及所在院校负责;</w:t>
      </w:r>
    </w:p>
    <w:p>
      <w:pPr>
        <w:spacing w:line="360" w:lineRule="auto"/>
        <w:ind w:firstLine="480" w:firstLineChars="200"/>
        <w:rPr>
          <w:rFonts w:ascii="仿宋" w:hAnsi="仿宋" w:eastAsia="仿宋" w:cs="宋体"/>
          <w:b/>
          <w:bCs/>
          <w:sz w:val="28"/>
          <w:szCs w:val="28"/>
        </w:rPr>
      </w:pPr>
      <w:r>
        <w:rPr>
          <w:rFonts w:hint="eastAsia" w:ascii="仿宋" w:hAnsi="仿宋" w:eastAsia="仿宋"/>
          <w:bCs/>
          <w:sz w:val="24"/>
        </w:rPr>
        <w:t>3. 报名中小学教师资格考试现场确认时，须提交此证明原件，复印件无效。</w:t>
      </w:r>
    </w:p>
    <w:p>
      <w:pPr>
        <w:jc w:val="center"/>
        <w:rPr>
          <w:rFonts w:ascii="仿宋" w:hAnsi="仿宋" w:eastAsia="仿宋" w:cs="宋体"/>
          <w:b/>
          <w:bCs/>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bCs/>
          <w:sz w:val="28"/>
          <w:szCs w:val="28"/>
        </w:rPr>
      </w:pPr>
      <w:r>
        <w:rPr>
          <w:rFonts w:hint="eastAsia" w:ascii="仿宋" w:hAnsi="仿宋" w:eastAsia="仿宋" w:cs="宋体"/>
          <w:b/>
          <w:kern w:val="0"/>
          <w:sz w:val="28"/>
          <w:szCs w:val="28"/>
        </w:rPr>
        <w:t>附件4</w:t>
      </w:r>
    </w:p>
    <w:p>
      <w:pPr>
        <w:rPr>
          <w:rFonts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人事关系证明</w:t>
      </w:r>
    </w:p>
    <w:p>
      <w:pPr>
        <w:ind w:firstLine="570"/>
        <w:jc w:val="left"/>
        <w:rPr>
          <w:rFonts w:ascii="宋体" w:hAnsi="宋体"/>
          <w:b/>
          <w:sz w:val="28"/>
          <w:szCs w:val="28"/>
        </w:rPr>
      </w:pPr>
    </w:p>
    <w:p>
      <w:pPr>
        <w:spacing w:line="540" w:lineRule="exact"/>
        <w:ind w:firstLine="570"/>
        <w:jc w:val="left"/>
        <w:rPr>
          <w:rFonts w:ascii="宋体" w:hAnsi="宋体"/>
          <w:sz w:val="32"/>
          <w:szCs w:val="32"/>
        </w:rPr>
      </w:pPr>
      <w:r>
        <w:rPr>
          <w:rFonts w:hint="eastAsia" w:ascii="宋体" w:hAnsi="宋体"/>
          <w:sz w:val="32"/>
          <w:szCs w:val="32"/>
        </w:rPr>
        <w:t>现有我单位</w:t>
      </w:r>
      <w:r>
        <w:rPr>
          <w:rFonts w:hint="eastAsia" w:ascii="宋体" w:hAnsi="宋体"/>
          <w:sz w:val="32"/>
          <w:szCs w:val="32"/>
          <w:u w:val="single"/>
        </w:rPr>
        <w:t xml:space="preserve">          </w:t>
      </w:r>
      <w:r>
        <w:rPr>
          <w:rFonts w:hint="eastAsia" w:ascii="宋体" w:hAnsi="宋体"/>
          <w:sz w:val="32"/>
          <w:szCs w:val="32"/>
        </w:rPr>
        <w:t>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月进入我单位工作，属单位在职在岗职工，现任</w:t>
      </w:r>
      <w:r>
        <w:rPr>
          <w:rFonts w:hint="eastAsia" w:ascii="宋体" w:hAnsi="宋体"/>
          <w:sz w:val="32"/>
          <w:szCs w:val="32"/>
          <w:u w:val="single"/>
        </w:rPr>
        <w:t xml:space="preserve">         </w:t>
      </w:r>
      <w:r>
        <w:rPr>
          <w:rFonts w:hint="eastAsia" w:ascii="宋体" w:hAnsi="宋体"/>
          <w:sz w:val="32"/>
          <w:szCs w:val="32"/>
        </w:rPr>
        <w:t>职务，劳动聘任关系签至</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p>
    <w:p>
      <w:pPr>
        <w:spacing w:line="540" w:lineRule="exact"/>
        <w:ind w:firstLine="570"/>
        <w:jc w:val="left"/>
        <w:rPr>
          <w:rFonts w:ascii="宋体" w:hAnsi="宋体"/>
          <w:sz w:val="32"/>
          <w:szCs w:val="32"/>
        </w:rPr>
      </w:pPr>
      <w:r>
        <w:rPr>
          <w:rFonts w:hint="eastAsia" w:ascii="宋体" w:hAnsi="宋体"/>
          <w:sz w:val="32"/>
          <w:szCs w:val="32"/>
        </w:rPr>
        <w:t>特此证明。</w:t>
      </w:r>
    </w:p>
    <w:p>
      <w:pPr>
        <w:spacing w:line="540" w:lineRule="exact"/>
        <w:ind w:firstLine="570"/>
        <w:jc w:val="left"/>
        <w:rPr>
          <w:rFonts w:ascii="宋体" w:hAnsi="宋体"/>
          <w:sz w:val="32"/>
          <w:szCs w:val="32"/>
        </w:rPr>
      </w:pPr>
    </w:p>
    <w:p>
      <w:pPr>
        <w:spacing w:line="540" w:lineRule="exact"/>
        <w:ind w:firstLine="570"/>
        <w:jc w:val="left"/>
        <w:rPr>
          <w:rFonts w:ascii="宋体" w:hAnsi="宋体"/>
          <w:sz w:val="32"/>
          <w:szCs w:val="32"/>
        </w:rPr>
      </w:pPr>
    </w:p>
    <w:p>
      <w:pPr>
        <w:spacing w:line="540" w:lineRule="exact"/>
        <w:ind w:firstLine="570"/>
        <w:jc w:val="left"/>
        <w:rPr>
          <w:rFonts w:ascii="宋体" w:hAnsi="宋体"/>
          <w:sz w:val="32"/>
          <w:szCs w:val="32"/>
        </w:rPr>
      </w:pPr>
    </w:p>
    <w:p>
      <w:pPr>
        <w:spacing w:line="540" w:lineRule="exact"/>
        <w:ind w:firstLine="570"/>
        <w:jc w:val="center"/>
        <w:rPr>
          <w:rFonts w:ascii="宋体" w:hAnsi="宋体"/>
          <w:sz w:val="32"/>
          <w:szCs w:val="32"/>
        </w:rPr>
      </w:pPr>
      <w:r>
        <w:rPr>
          <w:rFonts w:hint="eastAsia" w:ascii="宋体" w:hAnsi="宋体"/>
          <w:sz w:val="32"/>
          <w:szCs w:val="32"/>
        </w:rPr>
        <w:t xml:space="preserve">                经办人：</w:t>
      </w:r>
    </w:p>
    <w:p>
      <w:pPr>
        <w:spacing w:line="540" w:lineRule="exact"/>
        <w:ind w:firstLine="6240" w:firstLineChars="1950"/>
        <w:jc w:val="left"/>
        <w:rPr>
          <w:rFonts w:ascii="宋体" w:hAnsi="宋体"/>
          <w:sz w:val="32"/>
          <w:szCs w:val="32"/>
        </w:rPr>
      </w:pPr>
      <w:r>
        <w:rPr>
          <w:rFonts w:hint="eastAsia" w:ascii="宋体" w:hAnsi="宋体"/>
          <w:sz w:val="32"/>
          <w:szCs w:val="32"/>
        </w:rPr>
        <w:t>联系电话：</w:t>
      </w:r>
    </w:p>
    <w:p>
      <w:pPr>
        <w:spacing w:line="540" w:lineRule="exact"/>
        <w:ind w:firstLine="6240" w:firstLineChars="1950"/>
        <w:jc w:val="left"/>
        <w:rPr>
          <w:rFonts w:ascii="宋体" w:hAnsi="宋体"/>
          <w:sz w:val="32"/>
          <w:szCs w:val="32"/>
        </w:rPr>
      </w:pPr>
      <w:r>
        <w:rPr>
          <w:rFonts w:hint="eastAsia" w:ascii="宋体" w:hAnsi="宋体"/>
          <w:sz w:val="32"/>
          <w:szCs w:val="32"/>
        </w:rPr>
        <w:t>人事部门（盖章）：</w:t>
      </w:r>
    </w:p>
    <w:p>
      <w:pPr>
        <w:spacing w:line="540" w:lineRule="exact"/>
        <w:ind w:firstLine="570"/>
        <w:jc w:val="left"/>
        <w:rPr>
          <w:rFonts w:ascii="宋体" w:hAnsi="宋体"/>
          <w:b/>
          <w:sz w:val="28"/>
          <w:szCs w:val="28"/>
        </w:rPr>
      </w:pPr>
      <w:r>
        <w:rPr>
          <w:rFonts w:hint="eastAsia" w:ascii="宋体" w:hAnsi="宋体"/>
          <w:sz w:val="32"/>
          <w:szCs w:val="32"/>
        </w:rPr>
        <w:t xml:space="preserve">                                          年      月      日</w:t>
      </w: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仿宋" w:hAnsi="仿宋" w:eastAsia="仿宋" w:cs="宋体"/>
          <w:b/>
          <w:kern w:val="0"/>
          <w:sz w:val="28"/>
          <w:szCs w:val="28"/>
        </w:rPr>
      </w:pPr>
    </w:p>
    <w:p>
      <w:pPr>
        <w:jc w:val="left"/>
        <w:rPr>
          <w:rFonts w:ascii="黑体" w:hAnsi="黑体" w:eastAsia="黑体"/>
          <w:b/>
          <w:sz w:val="44"/>
          <w:szCs w:val="44"/>
        </w:rPr>
      </w:pPr>
      <w:r>
        <w:rPr>
          <w:rFonts w:hint="eastAsia" w:ascii="仿宋" w:hAnsi="仿宋" w:eastAsia="仿宋" w:cs="宋体"/>
          <w:b/>
          <w:kern w:val="0"/>
          <w:sz w:val="28"/>
          <w:szCs w:val="28"/>
        </w:rPr>
        <w:t>附件5</w:t>
      </w:r>
    </w:p>
    <w:p>
      <w:pPr>
        <w:jc w:val="center"/>
        <w:rPr>
          <w:rFonts w:ascii="仿宋" w:hAnsi="仿宋" w:eastAsia="仿宋" w:cs="宋体"/>
          <w:b/>
          <w:bCs/>
          <w:sz w:val="28"/>
          <w:szCs w:val="28"/>
        </w:rPr>
      </w:pPr>
      <w:r>
        <w:rPr>
          <w:rFonts w:hint="eastAsia" w:ascii="仿宋" w:hAnsi="仿宋" w:eastAsia="仿宋" w:cs="宋体"/>
          <w:b/>
          <w:bCs/>
          <w:sz w:val="28"/>
          <w:szCs w:val="28"/>
        </w:rPr>
        <w:t>湖北省教育厅批准的49所中等职业学校名单</w:t>
      </w:r>
    </w:p>
    <w:tbl>
      <w:tblPr>
        <w:tblStyle w:val="7"/>
        <w:tblpPr w:leftFromText="180" w:rightFromText="180" w:vertAnchor="text" w:horzAnchor="margin" w:tblpXSpec="center" w:tblpY="5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60"/>
        <w:gridCol w:w="5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vAlign w:val="center"/>
          </w:tcPr>
          <w:p>
            <w:pPr>
              <w:widowControl/>
              <w:jc w:val="center"/>
              <w:rPr>
                <w:rFonts w:ascii="仿宋" w:hAnsi="仿宋" w:eastAsia="仿宋" w:cs="宋体"/>
                <w:b/>
                <w:bCs/>
                <w:sz w:val="28"/>
                <w:szCs w:val="28"/>
              </w:rPr>
            </w:pPr>
            <w:r>
              <w:rPr>
                <w:rFonts w:hint="eastAsia" w:ascii="仿宋" w:hAnsi="仿宋" w:eastAsia="仿宋" w:cs="宋体"/>
                <w:b/>
                <w:kern w:val="0"/>
                <w:sz w:val="28"/>
                <w:szCs w:val="28"/>
              </w:rPr>
              <w:t>序号</w:t>
            </w:r>
          </w:p>
        </w:tc>
        <w:tc>
          <w:tcPr>
            <w:tcW w:w="1560" w:type="dxa"/>
            <w:vAlign w:val="center"/>
          </w:tcPr>
          <w:p>
            <w:pPr>
              <w:widowControl/>
              <w:jc w:val="center"/>
              <w:rPr>
                <w:rFonts w:ascii="仿宋" w:hAnsi="仿宋" w:eastAsia="仿宋" w:cs="宋体"/>
                <w:b/>
                <w:bCs/>
                <w:sz w:val="28"/>
                <w:szCs w:val="28"/>
              </w:rPr>
            </w:pPr>
            <w:r>
              <w:rPr>
                <w:rFonts w:hint="eastAsia" w:ascii="仿宋" w:hAnsi="仿宋" w:eastAsia="仿宋" w:cs="宋体"/>
                <w:b/>
                <w:kern w:val="0"/>
                <w:sz w:val="28"/>
                <w:szCs w:val="28"/>
              </w:rPr>
              <w:t>市州</w:t>
            </w:r>
          </w:p>
        </w:tc>
        <w:tc>
          <w:tcPr>
            <w:tcW w:w="5917" w:type="dxa"/>
            <w:vAlign w:val="center"/>
          </w:tcPr>
          <w:p>
            <w:pPr>
              <w:widowControl/>
              <w:jc w:val="center"/>
              <w:rPr>
                <w:rFonts w:ascii="仿宋" w:hAnsi="仿宋" w:eastAsia="仿宋" w:cs="宋体"/>
                <w:b/>
                <w:bCs/>
                <w:sz w:val="28"/>
                <w:szCs w:val="28"/>
              </w:rPr>
            </w:pPr>
            <w:r>
              <w:rPr>
                <w:rFonts w:hint="eastAsia" w:ascii="仿宋" w:hAnsi="仿宋" w:eastAsia="仿宋" w:cs="宋体"/>
                <w:b/>
                <w:kern w:val="0"/>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恩施</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恩施职业技术学院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恩施市中等职业技术学校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来凤县中等职业技术学校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建始县中等职业技术学校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5</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咸丰县中等职业学校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6</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宜昌</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三峡旅游职业技术学院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7</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湖北三峡职业技术学院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8</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长阳县职教中心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9</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秭归县职教中心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10</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黄冈</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黄梅理工中等专业学校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11</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蕲春理工中等专业学校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12</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武穴师范学校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13</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麻城师范学校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14</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黄石</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黄石市女子艺术学校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15</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大冶市职业技术学校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16</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黄石艺术学校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17</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襄阳</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襄阳旅游服务学校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18</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襄阳职业技术学院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19</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襄阳市工业学校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20</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枣阳职教中心学校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21</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十堰</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十堰高级职业学校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22</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竹山县职业技术集团学校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23</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郧阳科技学校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24</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丹江口职业技术学校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25</w:t>
            </w:r>
          </w:p>
        </w:tc>
        <w:tc>
          <w:tcPr>
            <w:tcW w:w="1560" w:type="dxa"/>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随州</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湖北现代教育集团学校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26</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荆州</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荆州教育学院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27</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洪湖师范学校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28</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公安县职业教育中心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29</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荆门</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荆门市职业教育集团（湖北信息工程学校）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30</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钟祥市职业高级中学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31</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沙洋县职业技术教育中心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32</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武汉</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武汉城市职业学院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33</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武汉市中等职业艺术学校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34</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东西湖区职业技术学校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35</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武汉市第三职业教育中心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36</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黄陂区职业技术学校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37</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鄂州</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鄂州中等专业学校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38</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鄂州电子信息技术学校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39</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咸宁</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咸宁市崇阳县职教中心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40</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咸宁职业教育（集团）学校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41</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浦圻师范学校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42</w:t>
            </w:r>
          </w:p>
        </w:tc>
        <w:tc>
          <w:tcPr>
            <w:tcW w:w="1560" w:type="dxa"/>
            <w:vMerge w:val="restart"/>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孝感</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孝感师范学校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43</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孝感市工业学校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44</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汉川市中等职业技术学校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45</w:t>
            </w:r>
          </w:p>
        </w:tc>
        <w:tc>
          <w:tcPr>
            <w:tcW w:w="1560" w:type="dxa"/>
            <w:vMerge w:val="continue"/>
            <w:vAlign w:val="center"/>
          </w:tcPr>
          <w:p>
            <w:pPr>
              <w:rPr>
                <w:rFonts w:ascii="仿宋" w:hAnsi="仿宋" w:eastAsia="仿宋" w:cs="宋体"/>
                <w:b/>
                <w:bCs/>
                <w:sz w:val="28"/>
                <w:szCs w:val="28"/>
              </w:rPr>
            </w:pP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安陆中等职业技术学校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46</w:t>
            </w:r>
          </w:p>
        </w:tc>
        <w:tc>
          <w:tcPr>
            <w:tcW w:w="1560" w:type="dxa"/>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天门</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天门职业学院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47</w:t>
            </w:r>
          </w:p>
        </w:tc>
        <w:tc>
          <w:tcPr>
            <w:tcW w:w="1560" w:type="dxa"/>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潜江</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江汉艺术职业学院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48</w:t>
            </w:r>
          </w:p>
        </w:tc>
        <w:tc>
          <w:tcPr>
            <w:tcW w:w="1560" w:type="dxa"/>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仙桃</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仙桃市理工中等专业学校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45" w:type="dxa"/>
          </w:tcPr>
          <w:p>
            <w:pPr>
              <w:widowControl/>
              <w:jc w:val="center"/>
              <w:rPr>
                <w:rFonts w:ascii="仿宋" w:hAnsi="仿宋" w:eastAsia="仿宋" w:cs="宋体"/>
                <w:b/>
                <w:bCs/>
                <w:sz w:val="28"/>
                <w:szCs w:val="28"/>
              </w:rPr>
            </w:pPr>
            <w:r>
              <w:rPr>
                <w:rFonts w:hint="eastAsia" w:ascii="仿宋" w:hAnsi="仿宋" w:eastAsia="仿宋" w:cs="宋体"/>
                <w:kern w:val="0"/>
                <w:sz w:val="28"/>
                <w:szCs w:val="28"/>
              </w:rPr>
              <w:t>49</w:t>
            </w:r>
          </w:p>
        </w:tc>
        <w:tc>
          <w:tcPr>
            <w:tcW w:w="1560" w:type="dxa"/>
            <w:vAlign w:val="center"/>
          </w:tcPr>
          <w:p>
            <w:pPr>
              <w:widowControl/>
              <w:jc w:val="center"/>
              <w:rPr>
                <w:rFonts w:ascii="仿宋" w:hAnsi="仿宋" w:eastAsia="仿宋" w:cs="宋体"/>
                <w:b/>
                <w:bCs/>
                <w:sz w:val="28"/>
                <w:szCs w:val="28"/>
              </w:rPr>
            </w:pPr>
            <w:r>
              <w:rPr>
                <w:rFonts w:hint="eastAsia" w:ascii="仿宋" w:hAnsi="仿宋" w:eastAsia="仿宋" w:cs="宋体"/>
                <w:kern w:val="0"/>
                <w:sz w:val="28"/>
                <w:szCs w:val="28"/>
              </w:rPr>
              <w:t>省直</w:t>
            </w:r>
          </w:p>
        </w:tc>
        <w:tc>
          <w:tcPr>
            <w:tcW w:w="5917" w:type="dxa"/>
            <w:vAlign w:val="center"/>
          </w:tcPr>
          <w:p>
            <w:pPr>
              <w:widowControl/>
              <w:jc w:val="left"/>
              <w:rPr>
                <w:rFonts w:ascii="仿宋" w:hAnsi="仿宋" w:eastAsia="仿宋" w:cs="宋体"/>
                <w:b/>
                <w:bCs/>
                <w:sz w:val="28"/>
                <w:szCs w:val="28"/>
              </w:rPr>
            </w:pPr>
            <w:r>
              <w:rPr>
                <w:rFonts w:hint="eastAsia" w:ascii="仿宋" w:hAnsi="仿宋" w:eastAsia="仿宋" w:cs="宋体"/>
                <w:kern w:val="0"/>
                <w:sz w:val="28"/>
                <w:szCs w:val="28"/>
              </w:rPr>
              <w:t>湖北省幼儿师范高等专科学校</w:t>
            </w:r>
          </w:p>
        </w:tc>
      </w:tr>
    </w:tbl>
    <w:p/>
    <w:p/>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keepNext w:val="0"/>
        <w:keepLines w:val="0"/>
        <w:widowControl/>
        <w:suppressLineNumbers w:val="0"/>
        <w:ind w:left="720"/>
        <w:jc w:val="center"/>
        <w:rPr>
          <w:rFonts w:ascii="黑体" w:hAnsi="宋体" w:eastAsia="黑体" w:cs="黑体"/>
          <w:color w:val="0066AA"/>
          <w:sz w:val="30"/>
          <w:szCs w:val="30"/>
        </w:rPr>
      </w:pPr>
      <w:r>
        <w:rPr>
          <w:rFonts w:hint="eastAsia" w:ascii="黑体" w:hAnsi="宋体" w:eastAsia="黑体" w:cs="黑体"/>
          <w:color w:val="0066AA"/>
          <w:kern w:val="0"/>
          <w:sz w:val="30"/>
          <w:szCs w:val="30"/>
          <w:lang w:val="en-US" w:eastAsia="zh-CN" w:bidi="ar"/>
        </w:rPr>
        <w:t>湖北省2019年上半年中小学教师资格考试（笔试）公告</w:t>
      </w:r>
    </w:p>
    <w:p>
      <w:pPr>
        <w:keepNext w:val="0"/>
        <w:keepLines w:val="0"/>
        <w:widowControl/>
        <w:suppressLineNumbers w:val="0"/>
        <w:ind w:left="720"/>
        <w:jc w:val="center"/>
      </w:pPr>
      <w:r>
        <w:rPr>
          <w:rFonts w:ascii="宋体" w:hAnsi="宋体" w:eastAsia="宋体" w:cs="宋体"/>
          <w:kern w:val="0"/>
          <w:sz w:val="24"/>
          <w:szCs w:val="24"/>
          <w:lang w:val="en-US" w:eastAsia="zh-CN" w:bidi="ar"/>
        </w:rPr>
        <w:t>来源：湖北省教育考试院　日期：2019-1-11</w:t>
      </w:r>
    </w:p>
    <w:p>
      <w:pPr>
        <w:keepNext w:val="0"/>
        <w:keepLines w:val="0"/>
        <w:widowControl/>
        <w:suppressLineNumbers w:val="0"/>
        <w:spacing w:after="240" w:afterAutospacing="0"/>
        <w:ind w:left="720"/>
        <w:jc w:val="left"/>
      </w:pPr>
    </w:p>
    <w:p>
      <w:pPr>
        <w:pStyle w:val="3"/>
        <w:keepNext w:val="0"/>
        <w:keepLines w:val="0"/>
        <w:widowControl/>
        <w:suppressLineNumbers w:val="0"/>
        <w:ind w:left="720"/>
      </w:pPr>
      <w:r>
        <w:t>      根据《教育部关于印发〈中小学教师资格考试暂行办法〉〈中小学教师资格定期注册暂行办法〉的通知》（教师 [2013]9号）和教育部考试中心《关于2019年中小学教师资格考试考务相关事项的通知》(教试中心函[2018]231号)的文件精神,现将我省2019年上半年中小学教师资格考试（笔试）有关事项公告如下：</w:t>
      </w:r>
    </w:p>
    <w:p>
      <w:pPr>
        <w:pStyle w:val="3"/>
        <w:keepNext w:val="0"/>
        <w:keepLines w:val="0"/>
        <w:widowControl/>
        <w:suppressLineNumbers w:val="0"/>
        <w:ind w:left="720"/>
      </w:pPr>
      <w:r>
        <w:rPr>
          <w:rStyle w:val="5"/>
        </w:rPr>
        <w:t>      一、考试安排</w:t>
      </w:r>
    </w:p>
    <w:p>
      <w:pPr>
        <w:pStyle w:val="3"/>
        <w:keepNext w:val="0"/>
        <w:keepLines w:val="0"/>
        <w:widowControl/>
        <w:suppressLineNumbers w:val="0"/>
        <w:ind w:left="720"/>
      </w:pPr>
      <w:r>
        <w:t>      1. 中小学教师资格考试包括笔试和面试两部分，幼儿园、小学、中学和中等职业学校教师资格考试笔试的所有科目均采取纸笔考试。笔试各科成绩合格者，方可参加面试。</w:t>
      </w:r>
    </w:p>
    <w:p>
      <w:pPr>
        <w:pStyle w:val="3"/>
        <w:keepNext w:val="0"/>
        <w:keepLines w:val="0"/>
        <w:widowControl/>
        <w:suppressLineNumbers w:val="0"/>
        <w:ind w:left="720"/>
      </w:pPr>
      <w:r>
        <w:t>      根据教育部教师工作司印发的《关于中小学教师资格考试音、体、美专业考生公共科目单独编码的通知》（教师司函〔2017〕34号）精神，自2017年下半年起,对音、体、美专业考生的笔试公共科目一、科目二（科目代码201、202、301、302）实行单独编码（相应科目代码：201A、202A、301A、302A）,考试内容暂与原科目相同。实行单独编码后，音、体、美专业考生在笔试报名时应选报单独编码的公共科目。取得科目201A、202A合格的考生，面试仅限于参加小学类别音、体、美专业科目；取得科目301A、302A合格的考生，面试仅限于参加初中、高中、中职文化课音、体、美专业科目。考生已获得科目201、202、301、302合格成绩，可相应替代科目201A、202A、301A、302A合格成绩；考生已获得科目201A、202A、301A、302A合格成绩，不可替代科目201、202、301、302合格成绩。</w:t>
      </w:r>
    </w:p>
    <w:p>
      <w:pPr>
        <w:pStyle w:val="3"/>
        <w:keepNext w:val="0"/>
        <w:keepLines w:val="0"/>
        <w:widowControl/>
        <w:suppressLineNumbers w:val="0"/>
        <w:ind w:left="720"/>
      </w:pPr>
      <w:r>
        <w:t>      根据《教育部教师工作司关于中小学教师资格考试增加“心理健康教育”等学科的通知》（教师司函[2017]41号）文件要求， 自2017年下半年开始，中小学教师资格考试初中、高中、中职文化课类别面试增设“心理健康教育”“日语”“俄语”学科,以上三个新增学科的笔试科目三《学科知识与教学能力》结合面试一并考核；小学类别面试增设“心理健康教育”“信息技术 ”“小学全科”学科。请有意报考上述学科教师资格证的考生在笔试报考时选择相应的公共科目（201、202或301、302）报考 。</w:t>
      </w:r>
    </w:p>
    <w:p>
      <w:pPr>
        <w:pStyle w:val="3"/>
        <w:keepNext w:val="0"/>
        <w:keepLines w:val="0"/>
        <w:widowControl/>
        <w:suppressLineNumbers w:val="0"/>
        <w:ind w:left="720"/>
      </w:pPr>
      <w:r>
        <w:t>      2. 我省中小学教师资格考试笔试为现场审核。考生必须本人登陆中国教育考试网（ntce.neea.edu.cn）注册报名，并对本人所填报的个人信息和报考信息真实性、准确性负全责。禁止培训机构、中介机构或学校团体替代考生报名，如有违反而造成信息有误，责任由考生本人承担。</w:t>
      </w:r>
    </w:p>
    <w:p>
      <w:pPr>
        <w:pStyle w:val="3"/>
        <w:keepNext w:val="0"/>
        <w:keepLines w:val="0"/>
        <w:widowControl/>
        <w:suppressLineNumbers w:val="0"/>
        <w:ind w:left="720"/>
      </w:pPr>
      <w:r>
        <w:t>      3. 笔试报名时间：1月15日至18日16:00；</w:t>
      </w:r>
    </w:p>
    <w:p>
      <w:pPr>
        <w:pStyle w:val="3"/>
        <w:keepNext w:val="0"/>
        <w:keepLines w:val="0"/>
        <w:widowControl/>
        <w:suppressLineNumbers w:val="0"/>
        <w:ind w:left="720"/>
      </w:pPr>
      <w:r>
        <w:t>      4. 现场审核截止时间：1月18日17:00；</w:t>
      </w:r>
    </w:p>
    <w:p>
      <w:pPr>
        <w:pStyle w:val="3"/>
        <w:keepNext w:val="0"/>
        <w:keepLines w:val="0"/>
        <w:widowControl/>
        <w:suppressLineNumbers w:val="0"/>
        <w:ind w:left="720"/>
      </w:pPr>
      <w:r>
        <w:t>      5. 网上缴费截止时间：1月20日24:00；  　</w:t>
      </w:r>
    </w:p>
    <w:p>
      <w:pPr>
        <w:pStyle w:val="3"/>
        <w:keepNext w:val="0"/>
        <w:keepLines w:val="0"/>
        <w:widowControl/>
        <w:suppressLineNumbers w:val="0"/>
        <w:ind w:left="720"/>
      </w:pPr>
      <w:r>
        <w:t>      6. 考试时间: 3月9日，具体时间安排如下：</w:t>
      </w:r>
    </w:p>
    <w:p>
      <w:pPr>
        <w:pStyle w:val="3"/>
        <w:keepNext w:val="0"/>
        <w:keepLines w:val="0"/>
        <w:widowControl/>
        <w:suppressLineNumbers w:val="0"/>
        <w:ind w:left="720"/>
        <w:jc w:val="center"/>
      </w:pPr>
      <w:r>
        <w:drawing>
          <wp:inline distT="0" distB="0" distL="114300" distR="114300">
            <wp:extent cx="5715000" cy="30861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715000" cy="3086100"/>
                    </a:xfrm>
                    <a:prstGeom prst="rect">
                      <a:avLst/>
                    </a:prstGeom>
                    <a:noFill/>
                    <a:ln w="9525">
                      <a:noFill/>
                    </a:ln>
                  </pic:spPr>
                </pic:pic>
              </a:graphicData>
            </a:graphic>
          </wp:inline>
        </w:drawing>
      </w:r>
    </w:p>
    <w:p>
      <w:pPr>
        <w:pStyle w:val="3"/>
        <w:keepNext w:val="0"/>
        <w:keepLines w:val="0"/>
        <w:widowControl/>
        <w:suppressLineNumbers w:val="0"/>
        <w:ind w:left="720"/>
      </w:pPr>
      <w:r>
        <w:t>      </w:t>
      </w:r>
      <w:r>
        <w:rPr>
          <w:rStyle w:val="5"/>
        </w:rPr>
        <w:t>二、报考条件</w:t>
      </w:r>
    </w:p>
    <w:p>
      <w:pPr>
        <w:pStyle w:val="3"/>
        <w:keepNext w:val="0"/>
        <w:keepLines w:val="0"/>
        <w:widowControl/>
        <w:suppressLineNumbers w:val="0"/>
        <w:ind w:left="720"/>
      </w:pPr>
      <w:r>
        <w:t>      （一）符合以下基本条件的人员，可以在本省报名参加考试：</w:t>
      </w:r>
    </w:p>
    <w:p>
      <w:pPr>
        <w:pStyle w:val="3"/>
        <w:keepNext w:val="0"/>
        <w:keepLines w:val="0"/>
        <w:widowControl/>
        <w:suppressLineNumbers w:val="0"/>
        <w:ind w:left="720"/>
      </w:pPr>
      <w:r>
        <w:t>      1．遵守宪法和法律，热爱教育事业，具有良好的思想品德。</w:t>
      </w:r>
    </w:p>
    <w:p>
      <w:pPr>
        <w:pStyle w:val="3"/>
        <w:keepNext w:val="0"/>
        <w:keepLines w:val="0"/>
        <w:widowControl/>
        <w:suppressLineNumbers w:val="0"/>
        <w:ind w:left="720"/>
      </w:pPr>
      <w:r>
        <w:t>      2．应为本省户籍或人事关系在湖北省。符合报考条件的考生应在户籍所在地或人事关系所在地考区报名参加考试，不得跨地区报考（神农架林区的考生选择十堰考区报考）。通过伪造证件、证明、档案及其他材料获得考试资格和考试成绩的，教育考试机构、考试工作人员在考试过程中或者考试结束后，可认定相关的考生实施了考试作弊行为。</w:t>
      </w:r>
    </w:p>
    <w:p>
      <w:pPr>
        <w:pStyle w:val="3"/>
        <w:keepNext w:val="0"/>
        <w:keepLines w:val="0"/>
        <w:widowControl/>
        <w:suppressLineNumbers w:val="0"/>
        <w:ind w:left="720"/>
      </w:pPr>
      <w:r>
        <w:t>      3．根据《教育部办公厅 中共中央台湾工作办公室秘书局 国务院港澳事务办公室秘书行政司关于港澳台居民在内地（大陆）申请中小学教师资格有关问题的通知》（教师厅[2019]1号）的文件精神，在内地（大陆）学习、工作和生活的港澳台居民，凡遵守《中华人民共和国宪法》和法律，拥护中国共产党领导，坚持社会主义办学方向，贯彻党的教育方针，根据自愿原则，可申请参加幼儿园、小学、初中、高中、中等职业学校教师资格和中等职业学校实习指导教师资格各学段的中小学教师资格考试。</w:t>
      </w:r>
    </w:p>
    <w:p>
      <w:pPr>
        <w:pStyle w:val="3"/>
        <w:keepNext w:val="0"/>
        <w:keepLines w:val="0"/>
        <w:widowControl/>
        <w:suppressLineNumbers w:val="0"/>
        <w:ind w:left="720"/>
      </w:pPr>
      <w:r>
        <w:t>      港澳台居民申请参加中小学教师资格考试的有效证件为港澳台居民居住证、港澳居民来往内地通行证、五年有效期台湾居民来往大陆通行证，其学历需符合我省规定要求。港澳台居民持港澳台居民居住证可在内地（大陆）居住所在地申请参加中小学教师资格考试。港澳居民持港澳居民来往内地通行证、台湾居民持五年有效期台湾居民来往大陆通行证可在内地（大陆）申请参加中小学教师资格考试，在考试所在地认定中小学教师资格。</w:t>
      </w:r>
    </w:p>
    <w:p>
      <w:pPr>
        <w:pStyle w:val="3"/>
        <w:keepNext w:val="0"/>
        <w:keepLines w:val="0"/>
        <w:widowControl/>
        <w:suppressLineNumbers w:val="0"/>
        <w:ind w:left="720"/>
      </w:pPr>
      <w:r>
        <w:t>      4. 报考幼儿园教师资格，应当具备幼儿师范学校毕业(含省教育厅评估合格的具备举办学前教育资质的49所中等职业学校,名单见附件5）及以上学历；报考小学教师资格，应当具备大学专科毕业及以上学历；报考初级中学、初级职业学校文化、专业课教师资格，高级中学、中等专业学校、技工学校、职业高中文化课教师资格，应当具备大学本科毕业及以上学历；报考中等专业学校、技工学校和职业高中学校实习指导教师资格的，应当具备大学专科毕业及以上学历，同时还应具备相当于助理工程师及以上专业技术资格或者中级以上工人技术等级。</w:t>
      </w:r>
    </w:p>
    <w:p>
      <w:pPr>
        <w:pStyle w:val="3"/>
        <w:keepNext w:val="0"/>
        <w:keepLines w:val="0"/>
        <w:widowControl/>
        <w:suppressLineNumbers w:val="0"/>
        <w:ind w:left="720"/>
      </w:pPr>
      <w:r>
        <w:t>      （二）普通高等学校在校三年级及以上学生，可凭学校出具的在籍学习证明，在就读院校所在地报考。</w:t>
      </w:r>
    </w:p>
    <w:p>
      <w:pPr>
        <w:pStyle w:val="3"/>
        <w:keepNext w:val="0"/>
        <w:keepLines w:val="0"/>
        <w:widowControl/>
        <w:suppressLineNumbers w:val="0"/>
        <w:ind w:left="720"/>
      </w:pPr>
      <w:r>
        <w:t>      （三）2012年及以后入学的师范类专业学生，申请中小学教师资格应参加教师资格考试。</w:t>
      </w:r>
    </w:p>
    <w:p>
      <w:pPr>
        <w:pStyle w:val="3"/>
        <w:keepNext w:val="0"/>
        <w:keepLines w:val="0"/>
        <w:widowControl/>
        <w:suppressLineNumbers w:val="0"/>
        <w:ind w:left="720"/>
      </w:pPr>
      <w:r>
        <w:t>      （四）被撤销教师资格的，5年内不得报名参加考试；受到剥夺政治权利，或故意犯罪受到有期徒刑以上刑事处罚的，不得报名参加考试。曾参加教师资格考试有作弊行为的，按照《国家教育考试违规处理办法》和《中华人民共和国刑法修正案（九）》相关规定执行。</w:t>
      </w:r>
    </w:p>
    <w:p>
      <w:pPr>
        <w:pStyle w:val="3"/>
        <w:keepNext w:val="0"/>
        <w:keepLines w:val="0"/>
        <w:widowControl/>
        <w:suppressLineNumbers w:val="0"/>
        <w:ind w:left="720"/>
      </w:pPr>
      <w:r>
        <w:rPr>
          <w:rStyle w:val="5"/>
        </w:rPr>
        <w:t>      三、报名方式及步骤</w:t>
      </w:r>
    </w:p>
    <w:p>
      <w:pPr>
        <w:pStyle w:val="3"/>
        <w:keepNext w:val="0"/>
        <w:keepLines w:val="0"/>
        <w:widowControl/>
        <w:suppressLineNumbers w:val="0"/>
        <w:ind w:left="720"/>
      </w:pPr>
      <w:r>
        <w:t>      1. 考试实行网上报名及审查。考生可在报名期间登录中国教育考试网（ntce.neea.edu.cn）报名，步骤如下：</w:t>
      </w:r>
    </w:p>
    <w:p>
      <w:pPr>
        <w:pStyle w:val="3"/>
        <w:keepNext w:val="0"/>
        <w:keepLines w:val="0"/>
        <w:widowControl/>
        <w:suppressLineNumbers w:val="0"/>
        <w:ind w:left="720"/>
      </w:pPr>
      <w:r>
        <w:t>      第一步：登录。登录中国教育考试网（ntce.neea.edu.cn）。</w:t>
      </w:r>
    </w:p>
    <w:p>
      <w:pPr>
        <w:pStyle w:val="3"/>
        <w:keepNext w:val="0"/>
        <w:keepLines w:val="0"/>
        <w:widowControl/>
        <w:suppressLineNumbers w:val="0"/>
        <w:ind w:left="720"/>
      </w:pPr>
      <w:r>
        <w:t>      第二步：注册。未注册考生需首先进行注册。注册时要求考生填写姓名、选择证件类型、填写证件号码等信息。在完成注册后，按照流程填写个人信息、上传电子照片。</w:t>
      </w:r>
    </w:p>
    <w:p>
      <w:pPr>
        <w:pStyle w:val="3"/>
        <w:keepNext w:val="0"/>
        <w:keepLines w:val="0"/>
        <w:widowControl/>
        <w:suppressLineNumbers w:val="0"/>
        <w:ind w:left="720"/>
      </w:pPr>
      <w:r>
        <w:t>      照片要求：(1)本人近6个月以内的免冠、正面、彩色、白底证件照，照片中显示考生头部和肩的上部，不允许戴帽子、头巾、发带、墨镜；</w:t>
      </w:r>
    </w:p>
    <w:p>
      <w:pPr>
        <w:pStyle w:val="3"/>
        <w:keepNext w:val="0"/>
        <w:keepLines w:val="0"/>
        <w:widowControl/>
        <w:suppressLineNumbers w:val="0"/>
        <w:ind w:left="720"/>
      </w:pPr>
      <w:r>
        <w:t>      (2)照片文件不大于200K，格式为jpg/jpeg；（如照片过大，建议使用图画、 Photoshop、 ACDsee等工具,将照片进行剪裁压缩）;</w:t>
      </w:r>
    </w:p>
    <w:p>
      <w:pPr>
        <w:pStyle w:val="3"/>
        <w:keepNext w:val="0"/>
        <w:keepLines w:val="0"/>
        <w:widowControl/>
        <w:suppressLineNumbers w:val="0"/>
        <w:ind w:left="720"/>
      </w:pPr>
      <w:r>
        <w:t>      (3)照片将用于准考证及考试合格证明，请考生严格按照要求上传。考生如上传非证件照，将不能通过审核。</w:t>
      </w:r>
    </w:p>
    <w:p>
      <w:pPr>
        <w:pStyle w:val="3"/>
        <w:keepNext w:val="0"/>
        <w:keepLines w:val="0"/>
        <w:widowControl/>
        <w:suppressLineNumbers w:val="0"/>
        <w:ind w:left="720"/>
      </w:pPr>
      <w:r>
        <w:t>      第三步：报名。考生须根据本人情况选择考区和考试科目，并按考区审核安排在规定时间内到指定地点办理审核手续。</w:t>
      </w:r>
    </w:p>
    <w:p>
      <w:pPr>
        <w:pStyle w:val="3"/>
        <w:keepNext w:val="0"/>
        <w:keepLines w:val="0"/>
        <w:widowControl/>
        <w:suppressLineNumbers w:val="0"/>
        <w:ind w:left="720"/>
      </w:pPr>
      <w:r>
        <w:t>      2.审核确认</w:t>
      </w:r>
    </w:p>
    <w:p>
      <w:pPr>
        <w:pStyle w:val="3"/>
        <w:keepNext w:val="0"/>
        <w:keepLines w:val="0"/>
        <w:widowControl/>
        <w:suppressLineNumbers w:val="0"/>
        <w:ind w:left="720"/>
      </w:pPr>
      <w:r>
        <w:t>      （1）网上报名结束后，考生须本人持相应证明材料按规定时间到指定地点进行现场审核确认。</w:t>
      </w:r>
    </w:p>
    <w:tbl>
      <w:tblPr>
        <w:tblW w:w="11339" w:type="dxa"/>
        <w:jc w:val="center"/>
        <w:tblInd w:w="-32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816"/>
        <w:gridCol w:w="6503"/>
        <w:gridCol w:w="1068"/>
        <w:gridCol w:w="295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450" w:hRule="atLeast"/>
          <w:jc w:val="center"/>
        </w:trPr>
        <w:tc>
          <w:tcPr>
            <w:tcW w:w="81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bookmarkStart w:id="0" w:name="_GoBack"/>
            <w:r>
              <w:rPr>
                <w:rStyle w:val="5"/>
                <w:rFonts w:hint="eastAsia" w:ascii="宋体" w:hAnsi="宋体" w:eastAsia="宋体" w:cs="宋体"/>
                <w:color w:val="000000"/>
                <w:kern w:val="0"/>
                <w:sz w:val="20"/>
                <w:szCs w:val="20"/>
                <w:lang w:val="en-US" w:eastAsia="zh-CN" w:bidi="ar"/>
              </w:rPr>
              <w:t>考区</w:t>
            </w:r>
          </w:p>
          <w:p>
            <w:pPr>
              <w:keepNext w:val="0"/>
              <w:keepLines w:val="0"/>
              <w:widowControl/>
              <w:suppressLineNumbers w:val="0"/>
              <w:spacing w:before="0" w:beforeAutospacing="0" w:after="0" w:afterAutospacing="0"/>
              <w:ind w:left="0" w:right="0"/>
              <w:jc w:val="center"/>
            </w:pPr>
            <w:r>
              <w:rPr>
                <w:rStyle w:val="5"/>
                <w:rFonts w:hint="eastAsia" w:ascii="宋体" w:hAnsi="宋体" w:eastAsia="宋体" w:cs="宋体"/>
                <w:color w:val="000000"/>
                <w:kern w:val="0"/>
                <w:sz w:val="20"/>
                <w:szCs w:val="20"/>
                <w:lang w:val="en-US" w:eastAsia="zh-CN" w:bidi="ar"/>
              </w:rPr>
              <w:t>名称</w:t>
            </w:r>
          </w:p>
        </w:tc>
        <w:tc>
          <w:tcPr>
            <w:tcW w:w="650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Style w:val="5"/>
                <w:rFonts w:hint="eastAsia" w:ascii="宋体" w:hAnsi="宋体" w:eastAsia="宋体" w:cs="宋体"/>
                <w:color w:val="000000"/>
                <w:kern w:val="0"/>
                <w:sz w:val="20"/>
                <w:szCs w:val="20"/>
                <w:lang w:val="en-US" w:eastAsia="zh-CN" w:bidi="ar"/>
              </w:rPr>
              <w:t>审核地址</w:t>
            </w:r>
          </w:p>
        </w:tc>
        <w:tc>
          <w:tcPr>
            <w:tcW w:w="106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Style w:val="5"/>
                <w:rFonts w:hint="eastAsia" w:ascii="宋体" w:hAnsi="宋体" w:eastAsia="宋体" w:cs="宋体"/>
                <w:color w:val="000000"/>
                <w:kern w:val="0"/>
                <w:sz w:val="20"/>
                <w:szCs w:val="20"/>
                <w:lang w:val="en-US" w:eastAsia="zh-CN" w:bidi="ar"/>
              </w:rPr>
              <w:t>审核范围</w:t>
            </w:r>
          </w:p>
        </w:tc>
        <w:tc>
          <w:tcPr>
            <w:tcW w:w="295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Style w:val="5"/>
                <w:rFonts w:hint="eastAsia" w:ascii="宋体" w:hAnsi="宋体" w:eastAsia="宋体" w:cs="宋体"/>
                <w:color w:val="000000"/>
                <w:kern w:val="0"/>
                <w:sz w:val="20"/>
                <w:szCs w:val="20"/>
                <w:lang w:val="en-US" w:eastAsia="zh-CN" w:bidi="ar"/>
              </w:rPr>
              <w:t>咨询电话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540" w:hRule="atLeast"/>
          <w:jc w:val="center"/>
        </w:trPr>
        <w:tc>
          <w:tcPr>
            <w:tcW w:w="81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湖北第二师范学院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东湖高新技术开发区高新二路</w:t>
            </w:r>
            <w:r>
              <w:rPr>
                <w:rFonts w:ascii="Arial" w:hAnsi="Arial" w:eastAsia="宋体" w:cs="Arial"/>
                <w:color w:val="000000"/>
                <w:kern w:val="0"/>
                <w:sz w:val="20"/>
                <w:szCs w:val="20"/>
                <w:lang w:val="en-US" w:eastAsia="zh-CN" w:bidi="ar"/>
              </w:rPr>
              <w:t>129</w:t>
            </w:r>
            <w:r>
              <w:rPr>
                <w:rFonts w:hint="eastAsia" w:ascii="宋体" w:hAnsi="宋体" w:eastAsia="宋体" w:cs="宋体"/>
                <w:color w:val="000000"/>
                <w:kern w:val="0"/>
                <w:sz w:val="20"/>
                <w:szCs w:val="20"/>
                <w:lang w:val="en-US" w:eastAsia="zh-CN" w:bidi="ar"/>
              </w:rPr>
              <w:t>号（</w:t>
            </w:r>
            <w:r>
              <w:rPr>
                <w:rFonts w:hint="default" w:ascii="Arial" w:hAnsi="Arial" w:eastAsia="宋体" w:cs="Arial"/>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号教学楼</w:t>
            </w:r>
            <w:r>
              <w:rPr>
                <w:rFonts w:hint="default" w:ascii="Arial" w:hAnsi="Arial" w:eastAsia="宋体" w:cs="Arial"/>
                <w:color w:val="000000"/>
                <w:kern w:val="0"/>
                <w:sz w:val="20"/>
                <w:szCs w:val="20"/>
                <w:lang w:val="en-US" w:eastAsia="zh-CN" w:bidi="ar"/>
              </w:rPr>
              <w:t>4205</w:t>
            </w:r>
            <w:r>
              <w:rPr>
                <w:rFonts w:hint="eastAsia" w:ascii="宋体" w:hAnsi="宋体" w:eastAsia="宋体" w:cs="宋体"/>
                <w:color w:val="000000"/>
                <w:kern w:val="0"/>
                <w:sz w:val="20"/>
                <w:szCs w:val="20"/>
                <w:lang w:val="en-US" w:eastAsia="zh-CN" w:bidi="ar"/>
              </w:rPr>
              <w:t>教室）</w:t>
            </w:r>
          </w:p>
        </w:tc>
        <w:tc>
          <w:tcPr>
            <w:tcW w:w="106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武汉市户籍</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027-62432740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中南财经政法大学（首义校区）</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武昌区武珞路</w:t>
            </w:r>
            <w:r>
              <w:rPr>
                <w:rFonts w:hint="default" w:ascii="Arial" w:hAnsi="Arial" w:eastAsia="宋体" w:cs="Arial"/>
                <w:color w:val="000000"/>
                <w:kern w:val="0"/>
                <w:sz w:val="20"/>
                <w:szCs w:val="20"/>
                <w:lang w:val="en-US" w:eastAsia="zh-CN" w:bidi="ar"/>
              </w:rPr>
              <w:t>114</w:t>
            </w:r>
            <w:r>
              <w:rPr>
                <w:rFonts w:hint="eastAsia" w:ascii="宋体" w:hAnsi="宋体" w:eastAsia="宋体" w:cs="宋体"/>
                <w:color w:val="000000"/>
                <w:kern w:val="0"/>
                <w:sz w:val="20"/>
                <w:szCs w:val="20"/>
                <w:lang w:val="en-US" w:eastAsia="zh-CN" w:bidi="ar"/>
              </w:rPr>
              <w:t>号（首义校区）中南楼</w:t>
            </w:r>
            <w:r>
              <w:rPr>
                <w:rFonts w:hint="default" w:ascii="Arial" w:hAnsi="Arial" w:eastAsia="宋体" w:cs="Arial"/>
                <w:color w:val="000000"/>
                <w:kern w:val="0"/>
                <w:sz w:val="20"/>
                <w:szCs w:val="20"/>
                <w:lang w:val="en-US" w:eastAsia="zh-CN" w:bidi="ar"/>
              </w:rPr>
              <w:t>608</w:t>
            </w:r>
            <w:r>
              <w:rPr>
                <w:rFonts w:hint="eastAsia" w:ascii="宋体" w:hAnsi="宋体" w:eastAsia="宋体" w:cs="宋体"/>
                <w:color w:val="000000"/>
                <w:kern w:val="0"/>
                <w:sz w:val="20"/>
                <w:szCs w:val="20"/>
                <w:lang w:val="en-US" w:eastAsia="zh-CN" w:bidi="ar"/>
              </w:rPr>
              <w:t>室</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027-88382019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武汉工程大学</w:t>
            </w:r>
            <w:r>
              <w:rPr>
                <w:rFonts w:hint="default" w:ascii="Arial" w:hAnsi="Arial" w:eastAsia="宋体" w:cs="Arial"/>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武昌校区</w:t>
            </w:r>
            <w:r>
              <w:rPr>
                <w:rFonts w:hint="default" w:ascii="Arial" w:hAnsi="Arial" w:eastAsia="宋体" w:cs="Arial"/>
                <w:color w:val="000000"/>
                <w:kern w:val="0"/>
                <w:sz w:val="20"/>
                <w:szCs w:val="20"/>
                <w:lang w:val="en-US" w:eastAsia="zh-CN" w:bidi="ar"/>
              </w:rPr>
              <w:t>)</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洪山区雄楚大道</w:t>
            </w:r>
            <w:r>
              <w:rPr>
                <w:rFonts w:hint="default" w:ascii="Arial" w:hAnsi="Arial" w:eastAsia="宋体" w:cs="Arial"/>
                <w:color w:val="000000"/>
                <w:kern w:val="0"/>
                <w:sz w:val="20"/>
                <w:szCs w:val="20"/>
                <w:lang w:val="en-US" w:eastAsia="zh-CN" w:bidi="ar"/>
              </w:rPr>
              <w:t>693</w:t>
            </w:r>
            <w:r>
              <w:rPr>
                <w:rFonts w:hint="eastAsia" w:ascii="宋体" w:hAnsi="宋体" w:eastAsia="宋体" w:cs="宋体"/>
                <w:color w:val="000000"/>
                <w:kern w:val="0"/>
                <w:sz w:val="20"/>
                <w:szCs w:val="20"/>
                <w:lang w:val="en-US" w:eastAsia="zh-CN" w:bidi="ar"/>
              </w:rPr>
              <w:t>号（武汉工程大学体育馆）</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027-87788087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武汉光谷职业学院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武汉市洪山区雄楚大街</w:t>
            </w:r>
            <w:r>
              <w:rPr>
                <w:rFonts w:hint="default" w:ascii="Arial" w:hAnsi="Arial" w:eastAsia="宋体" w:cs="Arial"/>
                <w:color w:val="000000"/>
                <w:kern w:val="0"/>
                <w:sz w:val="20"/>
                <w:szCs w:val="20"/>
                <w:lang w:val="en-US" w:eastAsia="zh-CN" w:bidi="ar"/>
              </w:rPr>
              <w:t>666</w:t>
            </w:r>
            <w:r>
              <w:rPr>
                <w:rFonts w:hint="eastAsia" w:ascii="宋体" w:hAnsi="宋体" w:eastAsia="宋体" w:cs="宋体"/>
                <w:color w:val="000000"/>
                <w:kern w:val="0"/>
                <w:sz w:val="20"/>
                <w:szCs w:val="20"/>
                <w:lang w:val="en-US" w:eastAsia="zh-CN" w:bidi="ar"/>
              </w:rPr>
              <w:t>号（</w:t>
            </w:r>
            <w:r>
              <w:rPr>
                <w:rFonts w:hint="default" w:ascii="Arial" w:hAnsi="Arial" w:eastAsia="宋体" w:cs="Arial"/>
                <w:color w:val="000000"/>
                <w:kern w:val="0"/>
                <w:sz w:val="20"/>
                <w:szCs w:val="20"/>
                <w:lang w:val="en-US" w:eastAsia="zh-CN" w:bidi="ar"/>
              </w:rPr>
              <w:t>6</w:t>
            </w:r>
            <w:r>
              <w:rPr>
                <w:rFonts w:hint="eastAsia" w:ascii="宋体" w:hAnsi="宋体" w:eastAsia="宋体" w:cs="宋体"/>
                <w:color w:val="000000"/>
                <w:kern w:val="0"/>
                <w:sz w:val="20"/>
                <w:szCs w:val="20"/>
                <w:lang w:val="en-US" w:eastAsia="zh-CN" w:bidi="ar"/>
              </w:rPr>
              <w:t>号办公楼</w:t>
            </w:r>
            <w:r>
              <w:rPr>
                <w:rFonts w:hint="default" w:ascii="Arial" w:hAnsi="Arial" w:eastAsia="宋体" w:cs="Arial"/>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楼</w:t>
            </w:r>
            <w:r>
              <w:rPr>
                <w:rFonts w:hint="default" w:ascii="Arial" w:hAnsi="Arial" w:eastAsia="宋体" w:cs="Arial"/>
                <w:color w:val="000000"/>
                <w:kern w:val="0"/>
                <w:sz w:val="20"/>
                <w:szCs w:val="20"/>
                <w:lang w:val="en-US" w:eastAsia="zh-CN" w:bidi="ar"/>
              </w:rPr>
              <w:t>202</w:t>
            </w:r>
            <w:r>
              <w:rPr>
                <w:rFonts w:hint="eastAsia" w:ascii="宋体" w:hAnsi="宋体" w:eastAsia="宋体" w:cs="宋体"/>
                <w:color w:val="000000"/>
                <w:kern w:val="0"/>
                <w:sz w:val="20"/>
                <w:szCs w:val="20"/>
                <w:lang w:val="en-US" w:eastAsia="zh-CN" w:bidi="ar"/>
              </w:rPr>
              <w:t>、</w:t>
            </w:r>
            <w:r>
              <w:rPr>
                <w:rFonts w:hint="default" w:ascii="Arial" w:hAnsi="Arial" w:eastAsia="宋体" w:cs="Arial"/>
                <w:color w:val="000000"/>
                <w:kern w:val="0"/>
                <w:sz w:val="20"/>
                <w:szCs w:val="20"/>
                <w:lang w:val="en-US" w:eastAsia="zh-CN" w:bidi="ar"/>
              </w:rPr>
              <w:t>204</w:t>
            </w:r>
            <w:r>
              <w:rPr>
                <w:rFonts w:hint="eastAsia" w:ascii="宋体" w:hAnsi="宋体" w:eastAsia="宋体" w:cs="宋体"/>
                <w:color w:val="000000"/>
                <w:kern w:val="0"/>
                <w:sz w:val="20"/>
                <w:szCs w:val="20"/>
                <w:lang w:val="en-US" w:eastAsia="zh-CN" w:bidi="ar"/>
              </w:rPr>
              <w:t>）</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027-87181823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武汉工商学院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洪山区黄家湖大学城西路</w:t>
            </w:r>
            <w:r>
              <w:rPr>
                <w:rFonts w:hint="default" w:ascii="Arial" w:hAnsi="Arial" w:eastAsia="宋体" w:cs="Arial"/>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号（外语楼与艺术楼一楼中庭）</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027-88147128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湖北商贸学院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洪山区雄楚大道</w:t>
            </w:r>
            <w:r>
              <w:rPr>
                <w:rFonts w:hint="default" w:ascii="Arial" w:hAnsi="Arial" w:eastAsia="宋体" w:cs="Arial"/>
                <w:color w:val="000000"/>
                <w:kern w:val="0"/>
                <w:sz w:val="20"/>
                <w:szCs w:val="20"/>
                <w:lang w:val="en-US" w:eastAsia="zh-CN" w:bidi="ar"/>
              </w:rPr>
              <w:t>632</w:t>
            </w:r>
            <w:r>
              <w:rPr>
                <w:rFonts w:hint="eastAsia" w:ascii="宋体" w:hAnsi="宋体" w:eastAsia="宋体" w:cs="宋体"/>
                <w:color w:val="000000"/>
                <w:kern w:val="0"/>
                <w:sz w:val="20"/>
                <w:szCs w:val="20"/>
                <w:lang w:val="en-US" w:eastAsia="zh-CN" w:bidi="ar"/>
              </w:rPr>
              <w:t>号（综合教学楼</w:t>
            </w:r>
            <w:r>
              <w:rPr>
                <w:rFonts w:hint="default" w:ascii="Arial" w:hAnsi="Arial" w:eastAsia="宋体" w:cs="Arial"/>
                <w:color w:val="000000"/>
                <w:kern w:val="0"/>
                <w:sz w:val="20"/>
                <w:szCs w:val="20"/>
                <w:lang w:val="en-US" w:eastAsia="zh-CN" w:bidi="ar"/>
              </w:rPr>
              <w:t>B</w:t>
            </w:r>
            <w:r>
              <w:rPr>
                <w:rFonts w:hint="eastAsia" w:ascii="宋体" w:hAnsi="宋体" w:eastAsia="宋体" w:cs="宋体"/>
                <w:color w:val="000000"/>
                <w:kern w:val="0"/>
                <w:sz w:val="20"/>
                <w:szCs w:val="20"/>
                <w:lang w:val="en-US" w:eastAsia="zh-CN" w:bidi="ar"/>
              </w:rPr>
              <w:t>座一楼学生事务中心）</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027-87786862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江汉大学</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武汉经济技术开发区三角湖路</w:t>
            </w:r>
            <w:r>
              <w:rPr>
                <w:rFonts w:hint="default" w:ascii="Arial" w:hAnsi="Arial" w:eastAsia="宋体" w:cs="Arial"/>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号</w:t>
            </w:r>
            <w:r>
              <w:rPr>
                <w:rFonts w:hint="default" w:ascii="Arial" w:hAnsi="Arial" w:eastAsia="宋体" w:cs="Arial"/>
                <w:color w:val="000000"/>
                <w:kern w:val="0"/>
                <w:sz w:val="20"/>
                <w:szCs w:val="20"/>
                <w:lang w:val="en-US" w:eastAsia="zh-CN" w:bidi="ar"/>
              </w:rPr>
              <w:t>(J03</w:t>
            </w:r>
            <w:r>
              <w:rPr>
                <w:rFonts w:hint="eastAsia" w:ascii="宋体" w:hAnsi="宋体" w:eastAsia="宋体" w:cs="宋体"/>
                <w:color w:val="000000"/>
                <w:kern w:val="0"/>
                <w:sz w:val="20"/>
                <w:szCs w:val="20"/>
                <w:lang w:val="en-US" w:eastAsia="zh-CN" w:bidi="ar"/>
              </w:rPr>
              <w:t>教学楼</w:t>
            </w:r>
            <w:r>
              <w:rPr>
                <w:rFonts w:hint="default" w:ascii="Arial" w:hAnsi="Arial" w:eastAsia="宋体" w:cs="Arial"/>
                <w:color w:val="000000"/>
                <w:kern w:val="0"/>
                <w:sz w:val="20"/>
                <w:szCs w:val="20"/>
                <w:lang w:val="en-US" w:eastAsia="zh-CN" w:bidi="ar"/>
              </w:rPr>
              <w:t>J03A108)</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027-84226787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武汉商学院（汉阳校区）</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汉阳区墨水湖路</w:t>
            </w:r>
            <w:r>
              <w:rPr>
                <w:rFonts w:hint="default" w:ascii="Arial" w:hAnsi="Arial" w:eastAsia="宋体" w:cs="Arial"/>
                <w:color w:val="000000"/>
                <w:kern w:val="0"/>
                <w:sz w:val="20"/>
                <w:szCs w:val="20"/>
                <w:lang w:val="en-US" w:eastAsia="zh-CN" w:bidi="ar"/>
              </w:rPr>
              <w:t>48</w:t>
            </w:r>
            <w:r>
              <w:rPr>
                <w:rFonts w:hint="eastAsia" w:ascii="宋体" w:hAnsi="宋体" w:eastAsia="宋体" w:cs="宋体"/>
                <w:color w:val="000000"/>
                <w:kern w:val="0"/>
                <w:sz w:val="20"/>
                <w:szCs w:val="20"/>
                <w:lang w:val="en-US" w:eastAsia="zh-CN" w:bidi="ar"/>
              </w:rPr>
              <w:t>号（五里新村）</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027-84587015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武汉华夏理工学院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东湖高新技术开发区关山大道</w:t>
            </w:r>
            <w:r>
              <w:rPr>
                <w:rFonts w:hint="default" w:ascii="Arial" w:hAnsi="Arial" w:eastAsia="宋体" w:cs="Arial"/>
                <w:color w:val="000000"/>
                <w:kern w:val="0"/>
                <w:sz w:val="20"/>
                <w:szCs w:val="20"/>
                <w:lang w:val="en-US" w:eastAsia="zh-CN" w:bidi="ar"/>
              </w:rPr>
              <w:t>589</w:t>
            </w:r>
            <w:r>
              <w:rPr>
                <w:rFonts w:hint="eastAsia" w:ascii="宋体" w:hAnsi="宋体" w:eastAsia="宋体" w:cs="宋体"/>
                <w:color w:val="000000"/>
                <w:kern w:val="0"/>
                <w:sz w:val="20"/>
                <w:szCs w:val="20"/>
                <w:lang w:val="en-US" w:eastAsia="zh-CN" w:bidi="ar"/>
              </w:rPr>
              <w:t>号</w:t>
            </w:r>
            <w:r>
              <w:rPr>
                <w:rFonts w:hint="default" w:ascii="Arial" w:hAnsi="Arial" w:eastAsia="宋体" w:cs="Arial"/>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体育馆一楼乒乓球室）</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027-81695568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武汉软件工程职业学院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东湖高新技术开发区光谷大道</w:t>
            </w:r>
            <w:r>
              <w:rPr>
                <w:rFonts w:hint="default" w:ascii="Arial" w:hAnsi="Arial" w:eastAsia="宋体" w:cs="Arial"/>
                <w:color w:val="000000"/>
                <w:kern w:val="0"/>
                <w:sz w:val="20"/>
                <w:szCs w:val="20"/>
                <w:lang w:val="en-US" w:eastAsia="zh-CN" w:bidi="ar"/>
              </w:rPr>
              <w:t>117</w:t>
            </w:r>
            <w:r>
              <w:rPr>
                <w:rFonts w:hint="eastAsia" w:ascii="宋体" w:hAnsi="宋体" w:eastAsia="宋体" w:cs="宋体"/>
                <w:color w:val="000000"/>
                <w:kern w:val="0"/>
                <w:sz w:val="20"/>
                <w:szCs w:val="20"/>
                <w:lang w:val="en-US" w:eastAsia="zh-CN" w:bidi="ar"/>
              </w:rPr>
              <w:t>号</w:t>
            </w:r>
            <w:r>
              <w:rPr>
                <w:rFonts w:hint="default" w:ascii="Arial" w:hAnsi="Arial" w:eastAsia="宋体" w:cs="Arial"/>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号教学楼</w:t>
            </w:r>
            <w:r>
              <w:rPr>
                <w:rFonts w:hint="default" w:ascii="Arial" w:hAnsi="Arial" w:eastAsia="宋体" w:cs="Arial"/>
                <w:color w:val="000000"/>
                <w:kern w:val="0"/>
                <w:sz w:val="20"/>
                <w:szCs w:val="20"/>
                <w:lang w:val="en-US" w:eastAsia="zh-CN" w:bidi="ar"/>
              </w:rPr>
              <w:t>3202</w:t>
            </w:r>
            <w:r>
              <w:rPr>
                <w:rFonts w:hint="eastAsia" w:ascii="宋体" w:hAnsi="宋体" w:eastAsia="宋体" w:cs="宋体"/>
                <w:color w:val="000000"/>
                <w:kern w:val="0"/>
                <w:sz w:val="20"/>
                <w:szCs w:val="20"/>
                <w:lang w:val="en-US" w:eastAsia="zh-CN" w:bidi="ar"/>
              </w:rPr>
              <w:t>室</w:t>
            </w:r>
            <w:r>
              <w:rPr>
                <w:rFonts w:hint="default" w:ascii="Arial" w:hAnsi="Arial" w:eastAsia="宋体" w:cs="Arial"/>
                <w:color w:val="000000"/>
                <w:kern w:val="0"/>
                <w:sz w:val="20"/>
                <w:szCs w:val="20"/>
                <w:lang w:val="en-US" w:eastAsia="zh-CN" w:bidi="ar"/>
              </w:rPr>
              <w:t>)</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027-87996781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武汉科技大学城市学院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东湖生态旅游风景管理区黄家大湾特</w:t>
            </w:r>
            <w:r>
              <w:rPr>
                <w:rFonts w:hint="default" w:ascii="Arial" w:hAnsi="Arial" w:eastAsia="宋体" w:cs="Arial"/>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号行政楼</w:t>
            </w:r>
            <w:r>
              <w:rPr>
                <w:rFonts w:hint="default" w:ascii="Arial" w:hAnsi="Arial" w:eastAsia="宋体" w:cs="Arial"/>
                <w:color w:val="000000"/>
                <w:kern w:val="0"/>
                <w:sz w:val="20"/>
                <w:szCs w:val="20"/>
                <w:lang w:val="en-US" w:eastAsia="zh-CN" w:bidi="ar"/>
              </w:rPr>
              <w:t>B256</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027-86490395  027-86490860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武昌理工学院</w:t>
            </w:r>
          </w:p>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江夏区江夏大道十六号武昌理工学院图书馆左侧小门进一楼体育课部</w:t>
            </w:r>
            <w:r>
              <w:rPr>
                <w:rFonts w:hint="default" w:ascii="Arial" w:hAnsi="Arial" w:eastAsia="宋体" w:cs="Arial"/>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校园巴士可直达</w:t>
            </w:r>
            <w:r>
              <w:rPr>
                <w:rFonts w:hint="default" w:ascii="Arial" w:hAnsi="Arial" w:eastAsia="宋体" w:cs="Arial"/>
                <w:color w:val="000000"/>
                <w:kern w:val="0"/>
                <w:sz w:val="20"/>
                <w:szCs w:val="20"/>
                <w:lang w:val="en-US" w:eastAsia="zh-CN" w:bidi="ar"/>
              </w:rPr>
              <w:t>)</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027-81652184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湖北经济学院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湖北经济学院法商综合大楼</w:t>
            </w:r>
            <w:r>
              <w:rPr>
                <w:rFonts w:hint="default" w:ascii="Arial" w:hAnsi="Arial" w:eastAsia="宋体" w:cs="Arial"/>
                <w:color w:val="000000"/>
                <w:kern w:val="0"/>
                <w:sz w:val="20"/>
                <w:szCs w:val="20"/>
                <w:lang w:val="en-US" w:eastAsia="zh-CN" w:bidi="ar"/>
              </w:rPr>
              <w:t>111</w:t>
            </w:r>
            <w:r>
              <w:rPr>
                <w:rFonts w:hint="eastAsia" w:ascii="宋体" w:hAnsi="宋体" w:eastAsia="宋体" w:cs="宋体"/>
                <w:color w:val="000000"/>
                <w:kern w:val="0"/>
                <w:sz w:val="20"/>
                <w:szCs w:val="20"/>
                <w:lang w:val="en-US" w:eastAsia="zh-CN" w:bidi="ar"/>
              </w:rPr>
              <w:t>室</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027-81291517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武汉第一商业学校</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江汉区江汉北路</w:t>
            </w:r>
            <w:r>
              <w:rPr>
                <w:rFonts w:hint="default" w:ascii="Arial" w:hAnsi="Arial" w:eastAsia="宋体" w:cs="Arial"/>
                <w:color w:val="000000"/>
                <w:kern w:val="0"/>
                <w:sz w:val="20"/>
                <w:szCs w:val="20"/>
                <w:lang w:val="en-US" w:eastAsia="zh-CN" w:bidi="ar"/>
              </w:rPr>
              <w:t>106</w:t>
            </w:r>
            <w:r>
              <w:rPr>
                <w:rFonts w:hint="eastAsia" w:ascii="宋体" w:hAnsi="宋体" w:eastAsia="宋体" w:cs="宋体"/>
                <w:color w:val="000000"/>
                <w:kern w:val="0"/>
                <w:sz w:val="20"/>
                <w:szCs w:val="20"/>
                <w:lang w:val="en-US" w:eastAsia="zh-CN" w:bidi="ar"/>
              </w:rPr>
              <w:t>号（招生就业办公室）</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027-85736311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华中师范大学</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洪山区珞喻路</w:t>
            </w:r>
            <w:r>
              <w:rPr>
                <w:rFonts w:hint="default" w:ascii="Arial" w:hAnsi="Arial" w:eastAsia="宋体" w:cs="Arial"/>
                <w:color w:val="000000"/>
                <w:kern w:val="0"/>
                <w:sz w:val="20"/>
                <w:szCs w:val="20"/>
                <w:lang w:val="en-US" w:eastAsia="zh-CN" w:bidi="ar"/>
              </w:rPr>
              <w:t>152</w:t>
            </w:r>
            <w:r>
              <w:rPr>
                <w:rFonts w:hint="eastAsia" w:ascii="宋体" w:hAnsi="宋体" w:eastAsia="宋体" w:cs="宋体"/>
                <w:color w:val="000000"/>
                <w:kern w:val="0"/>
                <w:sz w:val="20"/>
                <w:szCs w:val="20"/>
                <w:lang w:val="en-US" w:eastAsia="zh-CN" w:bidi="ar"/>
              </w:rPr>
              <w:t>号（教师教育学院大楼</w:t>
            </w:r>
            <w:r>
              <w:rPr>
                <w:rFonts w:hint="default" w:ascii="Arial" w:hAnsi="Arial" w:eastAsia="宋体" w:cs="Arial"/>
                <w:color w:val="000000"/>
                <w:kern w:val="0"/>
                <w:sz w:val="20"/>
                <w:szCs w:val="20"/>
                <w:lang w:val="en-US" w:eastAsia="zh-CN" w:bidi="ar"/>
              </w:rPr>
              <w:t>A101</w:t>
            </w:r>
            <w:r>
              <w:rPr>
                <w:rFonts w:hint="eastAsia" w:ascii="宋体" w:hAnsi="宋体" w:eastAsia="宋体" w:cs="宋体"/>
                <w:color w:val="000000"/>
                <w:kern w:val="0"/>
                <w:sz w:val="20"/>
                <w:szCs w:val="20"/>
                <w:lang w:val="en-US" w:eastAsia="zh-CN" w:bidi="ar"/>
              </w:rPr>
              <w:t>室）</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027-67863325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武汉传媒学院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江夏区藏龙岛凤凰大道</w:t>
            </w:r>
            <w:r>
              <w:rPr>
                <w:rFonts w:hint="default" w:ascii="Arial" w:hAnsi="Arial" w:eastAsia="宋体" w:cs="Arial"/>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号（</w:t>
            </w:r>
            <w:r>
              <w:rPr>
                <w:rFonts w:hint="default" w:ascii="Arial" w:hAnsi="Arial" w:eastAsia="宋体" w:cs="Arial"/>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号教学楼）</w:t>
            </w:r>
          </w:p>
        </w:tc>
        <w:tc>
          <w:tcPr>
            <w:tcW w:w="106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人事关系在武汉市</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027-81979072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文华学院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东湖高新技术开发区文华园路</w:t>
            </w:r>
            <w:r>
              <w:rPr>
                <w:rFonts w:hint="default" w:ascii="Arial" w:hAnsi="Arial" w:eastAsia="宋体" w:cs="Arial"/>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号会议中心一楼（城建学部大楼旁边）</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027-87469268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汉口学院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江夏区文化大道</w:t>
            </w:r>
            <w:r>
              <w:rPr>
                <w:rFonts w:hint="default" w:ascii="Arial" w:hAnsi="Arial" w:eastAsia="宋体" w:cs="Arial"/>
                <w:color w:val="000000"/>
                <w:kern w:val="0"/>
                <w:sz w:val="20"/>
                <w:szCs w:val="20"/>
                <w:lang w:val="en-US" w:eastAsia="zh-CN" w:bidi="ar"/>
              </w:rPr>
              <w:t>299</w:t>
            </w:r>
            <w:r>
              <w:rPr>
                <w:rFonts w:hint="eastAsia" w:ascii="宋体" w:hAnsi="宋体" w:eastAsia="宋体" w:cs="宋体"/>
                <w:color w:val="000000"/>
                <w:kern w:val="0"/>
                <w:sz w:val="20"/>
                <w:szCs w:val="20"/>
                <w:lang w:val="en-US" w:eastAsia="zh-CN" w:bidi="ar"/>
              </w:rPr>
              <w:t>号汉口学院（图书馆大厅）</w:t>
            </w:r>
          </w:p>
        </w:tc>
        <w:tc>
          <w:tcPr>
            <w:tcW w:w="106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027-59410116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黄石市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湖北师范大学</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湖北省黄石市磁湖路</w:t>
            </w:r>
            <w:r>
              <w:rPr>
                <w:rFonts w:hint="default" w:ascii="Arial" w:hAnsi="Arial" w:eastAsia="宋体" w:cs="Arial"/>
                <w:color w:val="000000"/>
                <w:kern w:val="0"/>
                <w:sz w:val="20"/>
                <w:szCs w:val="20"/>
                <w:lang w:val="en-US" w:eastAsia="zh-CN" w:bidi="ar"/>
              </w:rPr>
              <w:t>11</w:t>
            </w:r>
            <w:r>
              <w:rPr>
                <w:rFonts w:hint="eastAsia" w:ascii="宋体" w:hAnsi="宋体" w:eastAsia="宋体" w:cs="宋体"/>
                <w:color w:val="000000"/>
                <w:kern w:val="0"/>
                <w:sz w:val="20"/>
                <w:szCs w:val="20"/>
                <w:lang w:val="en-US" w:eastAsia="zh-CN" w:bidi="ar"/>
              </w:rPr>
              <w:t>号湖北师范大学教务处</w:t>
            </w:r>
            <w:r>
              <w:rPr>
                <w:rFonts w:hint="default" w:ascii="Arial" w:hAnsi="Arial" w:eastAsia="宋体" w:cs="Arial"/>
                <w:color w:val="000000"/>
                <w:kern w:val="0"/>
                <w:sz w:val="20"/>
                <w:szCs w:val="20"/>
                <w:lang w:val="en-US" w:eastAsia="zh-CN" w:bidi="ar"/>
              </w:rPr>
              <w:t>1116</w:t>
            </w:r>
            <w:r>
              <w:rPr>
                <w:rFonts w:hint="eastAsia" w:ascii="宋体" w:hAnsi="宋体" w:eastAsia="宋体" w:cs="宋体"/>
                <w:color w:val="000000"/>
                <w:kern w:val="0"/>
                <w:sz w:val="20"/>
                <w:szCs w:val="20"/>
                <w:lang w:val="en-US" w:eastAsia="zh-CN" w:bidi="ar"/>
              </w:rPr>
              <w:t>室</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0714-6538752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十堰市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汉江师范学院</w:t>
            </w:r>
          </w:p>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汉江师范学院图书馆一楼右侧招生就业工作处办公室（十堰市北京南路</w:t>
            </w:r>
            <w:r>
              <w:rPr>
                <w:rFonts w:hint="default" w:ascii="Arial" w:hAnsi="Arial" w:eastAsia="宋体" w:cs="Arial"/>
                <w:color w:val="000000"/>
                <w:kern w:val="0"/>
                <w:sz w:val="20"/>
                <w:szCs w:val="20"/>
                <w:lang w:val="en-US" w:eastAsia="zh-CN" w:bidi="ar"/>
              </w:rPr>
              <w:t>18</w:t>
            </w:r>
            <w:r>
              <w:rPr>
                <w:rFonts w:hint="eastAsia" w:ascii="宋体" w:hAnsi="宋体" w:eastAsia="宋体" w:cs="宋体"/>
                <w:color w:val="000000"/>
                <w:kern w:val="0"/>
                <w:sz w:val="20"/>
                <w:szCs w:val="20"/>
                <w:lang w:val="en-US" w:eastAsia="zh-CN" w:bidi="ar"/>
              </w:rPr>
              <w:t>号）</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0719-8846112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十堰市教育局附一楼招生考试院服务部</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十堰市北京北路</w:t>
            </w:r>
            <w:r>
              <w:rPr>
                <w:rFonts w:hint="default" w:ascii="Arial" w:hAnsi="Arial" w:eastAsia="宋体" w:cs="Arial"/>
                <w:color w:val="000000"/>
                <w:kern w:val="0"/>
                <w:sz w:val="20"/>
                <w:szCs w:val="20"/>
                <w:lang w:val="en-US" w:eastAsia="zh-CN" w:bidi="ar"/>
              </w:rPr>
              <w:t>72</w:t>
            </w:r>
            <w:r>
              <w:rPr>
                <w:rFonts w:hint="eastAsia" w:ascii="宋体" w:hAnsi="宋体" w:eastAsia="宋体" w:cs="宋体"/>
                <w:color w:val="000000"/>
                <w:kern w:val="0"/>
                <w:sz w:val="20"/>
                <w:szCs w:val="20"/>
                <w:lang w:val="en-US" w:eastAsia="zh-CN" w:bidi="ar"/>
              </w:rPr>
              <w:t>号</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0719-8672086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宜昌市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宜昌市教育招生和考试办公室</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宜昌市体育场路</w:t>
            </w:r>
            <w:r>
              <w:rPr>
                <w:rFonts w:hint="default" w:ascii="Arial" w:hAnsi="Arial" w:eastAsia="宋体" w:cs="Arial"/>
                <w:color w:val="000000"/>
                <w:kern w:val="0"/>
                <w:sz w:val="20"/>
                <w:szCs w:val="20"/>
                <w:lang w:val="en-US" w:eastAsia="zh-CN" w:bidi="ar"/>
              </w:rPr>
              <w:t>27</w:t>
            </w:r>
            <w:r>
              <w:rPr>
                <w:rFonts w:hint="eastAsia" w:ascii="宋体" w:hAnsi="宋体" w:eastAsia="宋体" w:cs="宋体"/>
                <w:color w:val="000000"/>
                <w:kern w:val="0"/>
                <w:sz w:val="20"/>
                <w:szCs w:val="20"/>
                <w:lang w:val="en-US" w:eastAsia="zh-CN" w:bidi="ar"/>
              </w:rPr>
              <w:t>号教育局大楼</w:t>
            </w:r>
            <w:r>
              <w:rPr>
                <w:rFonts w:hint="default" w:ascii="Arial" w:hAnsi="Arial" w:eastAsia="宋体" w:cs="Arial"/>
                <w:color w:val="000000"/>
                <w:kern w:val="0"/>
                <w:sz w:val="20"/>
                <w:szCs w:val="20"/>
                <w:lang w:val="en-US" w:eastAsia="zh-CN" w:bidi="ar"/>
              </w:rPr>
              <w:t>2007</w:t>
            </w:r>
            <w:r>
              <w:rPr>
                <w:rFonts w:hint="eastAsia" w:ascii="宋体" w:hAnsi="宋体" w:eastAsia="宋体" w:cs="宋体"/>
                <w:color w:val="000000"/>
                <w:kern w:val="0"/>
                <w:sz w:val="20"/>
                <w:szCs w:val="20"/>
                <w:lang w:val="en-US" w:eastAsia="zh-CN" w:bidi="ar"/>
              </w:rPr>
              <w:t>室</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0717-6441534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襄阳市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襄阳市教育考试院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襄阳市襄城区琵琶山路</w:t>
            </w:r>
            <w:r>
              <w:rPr>
                <w:rFonts w:hint="default" w:ascii="Arial" w:hAnsi="Arial" w:eastAsia="宋体" w:cs="Arial"/>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号</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0710-3617108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鄂州市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鄂州市教育招生考试中心</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鄂州市滨湖南路</w:t>
            </w:r>
            <w:r>
              <w:rPr>
                <w:rFonts w:hint="default" w:ascii="Arial" w:hAnsi="Arial" w:eastAsia="宋体" w:cs="Arial"/>
                <w:color w:val="000000"/>
                <w:kern w:val="0"/>
                <w:sz w:val="20"/>
                <w:szCs w:val="20"/>
                <w:lang w:val="en-US" w:eastAsia="zh-CN" w:bidi="ar"/>
              </w:rPr>
              <w:t>60</w:t>
            </w:r>
            <w:r>
              <w:rPr>
                <w:rFonts w:hint="eastAsia" w:ascii="宋体" w:hAnsi="宋体" w:eastAsia="宋体" w:cs="宋体"/>
                <w:color w:val="000000"/>
                <w:kern w:val="0"/>
                <w:sz w:val="20"/>
                <w:szCs w:val="20"/>
                <w:lang w:val="en-US" w:eastAsia="zh-CN" w:bidi="ar"/>
              </w:rPr>
              <w:t>号市教育局办公楼一楼</w:t>
            </w:r>
            <w:r>
              <w:rPr>
                <w:rFonts w:hint="default" w:ascii="Arial" w:hAnsi="Arial" w:eastAsia="宋体" w:cs="Arial"/>
                <w:color w:val="000000"/>
                <w:kern w:val="0"/>
                <w:sz w:val="20"/>
                <w:szCs w:val="20"/>
                <w:lang w:val="en-US" w:eastAsia="zh-CN" w:bidi="ar"/>
              </w:rPr>
              <w:t>109</w:t>
            </w:r>
            <w:r>
              <w:rPr>
                <w:rFonts w:hint="eastAsia" w:ascii="宋体" w:hAnsi="宋体" w:eastAsia="宋体" w:cs="宋体"/>
                <w:color w:val="000000"/>
                <w:kern w:val="0"/>
                <w:sz w:val="20"/>
                <w:szCs w:val="20"/>
                <w:lang w:val="en-US" w:eastAsia="zh-CN" w:bidi="ar"/>
              </w:rPr>
              <w:t>办公室</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0711-3386011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荆门市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荆门市招生考试局</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荆门市掇刀区虎牙关大道</w:t>
            </w:r>
            <w:r>
              <w:rPr>
                <w:rFonts w:hint="default" w:ascii="Arial" w:hAnsi="Arial" w:eastAsia="宋体" w:cs="Arial"/>
                <w:color w:val="000000"/>
                <w:kern w:val="0"/>
                <w:sz w:val="20"/>
                <w:szCs w:val="20"/>
                <w:lang w:val="en-US" w:eastAsia="zh-CN" w:bidi="ar"/>
              </w:rPr>
              <w:t>56</w:t>
            </w:r>
            <w:r>
              <w:rPr>
                <w:rFonts w:hint="eastAsia" w:ascii="宋体" w:hAnsi="宋体" w:eastAsia="宋体" w:cs="宋体"/>
                <w:color w:val="000000"/>
                <w:kern w:val="0"/>
                <w:sz w:val="20"/>
                <w:szCs w:val="20"/>
                <w:lang w:val="en-US" w:eastAsia="zh-CN" w:bidi="ar"/>
              </w:rPr>
              <w:t>号</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0724-2443849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孝感市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孝感市教育考试院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孝感市交通大道</w:t>
            </w:r>
            <w:r>
              <w:rPr>
                <w:rFonts w:hint="default" w:ascii="Arial" w:hAnsi="Arial" w:eastAsia="宋体" w:cs="Arial"/>
                <w:color w:val="000000"/>
                <w:kern w:val="0"/>
                <w:sz w:val="20"/>
                <w:szCs w:val="20"/>
                <w:lang w:val="en-US" w:eastAsia="zh-CN" w:bidi="ar"/>
              </w:rPr>
              <w:t>266</w:t>
            </w:r>
            <w:r>
              <w:rPr>
                <w:rFonts w:hint="eastAsia" w:ascii="宋体" w:hAnsi="宋体" w:eastAsia="宋体" w:cs="宋体"/>
                <w:color w:val="000000"/>
                <w:kern w:val="0"/>
                <w:sz w:val="20"/>
                <w:szCs w:val="20"/>
                <w:lang w:val="en-US" w:eastAsia="zh-CN" w:bidi="ar"/>
              </w:rPr>
              <w:t>号孝感市教育局一楼行政审批服务大厅</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0712-2327374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荆州市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荆州市教育考试院考生服务大厅</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湖北省荆州市沙市区园林路</w:t>
            </w:r>
            <w:r>
              <w:rPr>
                <w:rFonts w:hint="default" w:ascii="Arial" w:hAnsi="Arial" w:eastAsia="宋体" w:cs="Arial"/>
                <w:color w:val="000000"/>
                <w:kern w:val="0"/>
                <w:sz w:val="20"/>
                <w:szCs w:val="20"/>
                <w:lang w:val="en-US" w:eastAsia="zh-CN" w:bidi="ar"/>
              </w:rPr>
              <w:t>81</w:t>
            </w:r>
            <w:r>
              <w:rPr>
                <w:rFonts w:hint="eastAsia" w:ascii="宋体" w:hAnsi="宋体" w:eastAsia="宋体" w:cs="宋体"/>
                <w:color w:val="000000"/>
                <w:kern w:val="0"/>
                <w:sz w:val="20"/>
                <w:szCs w:val="20"/>
                <w:lang w:val="en-US" w:eastAsia="zh-CN" w:bidi="ar"/>
              </w:rPr>
              <w:t>号</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0716-8102517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黄冈市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黄冈市教育招生和考试局</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黄冈市赤壁大道</w:t>
            </w:r>
            <w:r>
              <w:rPr>
                <w:rFonts w:hint="default" w:ascii="Arial" w:hAnsi="Arial" w:eastAsia="宋体" w:cs="Arial"/>
                <w:color w:val="000000"/>
                <w:kern w:val="0"/>
                <w:sz w:val="20"/>
                <w:szCs w:val="20"/>
                <w:lang w:val="en-US" w:eastAsia="zh-CN" w:bidi="ar"/>
              </w:rPr>
              <w:t>83</w:t>
            </w:r>
            <w:r>
              <w:rPr>
                <w:rFonts w:hint="eastAsia" w:ascii="宋体" w:hAnsi="宋体" w:eastAsia="宋体" w:cs="宋体"/>
                <w:color w:val="000000"/>
                <w:kern w:val="0"/>
                <w:sz w:val="20"/>
                <w:szCs w:val="20"/>
                <w:lang w:val="en-US" w:eastAsia="zh-CN" w:bidi="ar"/>
              </w:rPr>
              <w:t>号黄冈市教育局一楼报名大厅</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0713-8877088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咸宁市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咸宁市教育招生考试院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咸宁大道</w:t>
            </w:r>
            <w:r>
              <w:rPr>
                <w:rFonts w:hint="default" w:ascii="Arial" w:hAnsi="Arial" w:eastAsia="宋体" w:cs="Arial"/>
                <w:color w:val="000000"/>
                <w:kern w:val="0"/>
                <w:sz w:val="20"/>
                <w:szCs w:val="20"/>
                <w:lang w:val="en-US" w:eastAsia="zh-CN" w:bidi="ar"/>
              </w:rPr>
              <w:t>11</w:t>
            </w:r>
            <w:r>
              <w:rPr>
                <w:rFonts w:hint="eastAsia" w:ascii="宋体" w:hAnsi="宋体" w:eastAsia="宋体" w:cs="宋体"/>
                <w:color w:val="000000"/>
                <w:kern w:val="0"/>
                <w:sz w:val="20"/>
                <w:szCs w:val="20"/>
                <w:lang w:val="en-US" w:eastAsia="zh-CN" w:bidi="ar"/>
              </w:rPr>
              <w:t>号</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0715-8271716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随州市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随州市教育考试中心</w:t>
            </w:r>
          </w:p>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随州市教育考试中心二楼会议室随州市教育局北</w:t>
            </w:r>
            <w:r>
              <w:rPr>
                <w:rFonts w:hint="default" w:ascii="Arial" w:hAnsi="Arial" w:eastAsia="宋体" w:cs="Arial"/>
                <w:color w:val="000000"/>
                <w:kern w:val="0"/>
                <w:sz w:val="20"/>
                <w:szCs w:val="20"/>
                <w:lang w:val="en-US" w:eastAsia="zh-CN" w:bidi="ar"/>
              </w:rPr>
              <w:t>50</w:t>
            </w:r>
            <w:r>
              <w:rPr>
                <w:rFonts w:hint="eastAsia" w:ascii="宋体" w:hAnsi="宋体" w:eastAsia="宋体" w:cs="宋体"/>
                <w:color w:val="000000"/>
                <w:kern w:val="0"/>
                <w:sz w:val="20"/>
                <w:szCs w:val="20"/>
                <w:lang w:val="en-US" w:eastAsia="zh-CN" w:bidi="ar"/>
              </w:rPr>
              <w:t>米、璞素酒店后院楼梯可直达</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0722-3590918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恩施州</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恩施州教育考试院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湖北省恩施市清江东路</w:t>
            </w:r>
            <w:r>
              <w:rPr>
                <w:rFonts w:hint="default" w:ascii="Arial" w:hAnsi="Arial" w:eastAsia="宋体" w:cs="Arial"/>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号</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0718-8222066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仙桃市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仙桃市教育招生考试院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仙桃市仙桃大道中段</w:t>
            </w:r>
            <w:r>
              <w:rPr>
                <w:rFonts w:hint="default" w:ascii="Arial" w:hAnsi="Arial" w:eastAsia="宋体" w:cs="Arial"/>
                <w:color w:val="000000"/>
                <w:kern w:val="0"/>
                <w:sz w:val="20"/>
                <w:szCs w:val="20"/>
                <w:lang w:val="en-US" w:eastAsia="zh-CN" w:bidi="ar"/>
              </w:rPr>
              <w:t>58</w:t>
            </w:r>
            <w:r>
              <w:rPr>
                <w:rFonts w:hint="eastAsia" w:ascii="宋体" w:hAnsi="宋体" w:eastAsia="宋体" w:cs="宋体"/>
                <w:color w:val="000000"/>
                <w:kern w:val="0"/>
                <w:sz w:val="20"/>
                <w:szCs w:val="20"/>
                <w:lang w:val="en-US" w:eastAsia="zh-CN" w:bidi="ar"/>
              </w:rPr>
              <w:t>号进贤楼三楼信息科</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0728-3320620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潜江市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潜江市招生考试院综合考试办公室</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潜江市招生考试院综合考试办公室潜阳东路</w:t>
            </w:r>
            <w:r>
              <w:rPr>
                <w:rFonts w:hint="default" w:ascii="Arial" w:hAnsi="Arial" w:eastAsia="宋体" w:cs="Arial"/>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号</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0728-6230519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40" w:hRule="atLeast"/>
          <w:jc w:val="center"/>
        </w:trPr>
        <w:tc>
          <w:tcPr>
            <w:tcW w:w="8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天门市</w:t>
            </w:r>
          </w:p>
        </w:tc>
        <w:tc>
          <w:tcPr>
            <w:tcW w:w="650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天门市招生考试院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天门市竟陵钟惺大道</w:t>
            </w:r>
            <w:r>
              <w:rPr>
                <w:rFonts w:hint="default" w:ascii="Arial" w:hAnsi="Arial" w:eastAsia="宋体" w:cs="Arial"/>
                <w:color w:val="000000"/>
                <w:kern w:val="0"/>
                <w:sz w:val="20"/>
                <w:szCs w:val="20"/>
                <w:lang w:val="en-US" w:eastAsia="zh-CN" w:bidi="ar"/>
              </w:rPr>
              <w:t>35</w:t>
            </w:r>
            <w:r>
              <w:rPr>
                <w:rFonts w:hint="eastAsia" w:ascii="宋体" w:hAnsi="宋体" w:eastAsia="宋体" w:cs="宋体"/>
                <w:color w:val="000000"/>
                <w:kern w:val="0"/>
                <w:sz w:val="20"/>
                <w:szCs w:val="20"/>
                <w:lang w:val="en-US" w:eastAsia="zh-CN" w:bidi="ar"/>
              </w:rPr>
              <w:t>号市教育局一楼</w:t>
            </w:r>
          </w:p>
        </w:tc>
        <w:tc>
          <w:tcPr>
            <w:tcW w:w="106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所有考生</w:t>
            </w:r>
          </w:p>
        </w:tc>
        <w:tc>
          <w:tcPr>
            <w:tcW w:w="29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eastAsia="宋体" w:cs="Arial"/>
                <w:color w:val="000000"/>
                <w:kern w:val="0"/>
                <w:sz w:val="20"/>
                <w:szCs w:val="20"/>
                <w:lang w:val="en-US" w:eastAsia="zh-CN" w:bidi="ar"/>
              </w:rPr>
              <w:t>0728-5342091</w:t>
            </w:r>
          </w:p>
        </w:tc>
      </w:tr>
      <w:bookmarkEnd w:id="0"/>
    </w:tbl>
    <w:p>
      <w:pPr>
        <w:pStyle w:val="3"/>
        <w:keepNext w:val="0"/>
        <w:keepLines w:val="0"/>
        <w:widowControl/>
        <w:suppressLineNumbers w:val="0"/>
        <w:ind w:left="720"/>
      </w:pPr>
      <w:r>
        <w:t>      注：在武汉考区报考的考生，需登录：</w:t>
      </w:r>
      <w:r>
        <w:fldChar w:fldCharType="begin"/>
      </w:r>
      <w:r>
        <w:instrText xml:space="preserve"> HYPERLINK "http://www.whzkb.com/" </w:instrText>
      </w:r>
      <w:r>
        <w:fldChar w:fldCharType="separate"/>
      </w:r>
      <w:r>
        <w:rPr>
          <w:rStyle w:val="6"/>
        </w:rPr>
        <w:t>http://www.whzkb.com/</w:t>
      </w:r>
      <w:r>
        <w:fldChar w:fldCharType="end"/>
      </w:r>
      <w:r>
        <w:t>（武汉市招生考试办公室主页），查看《武汉市2019年上半年中小学教师资格笔试报考须知》。</w:t>
      </w:r>
    </w:p>
    <w:p>
      <w:pPr>
        <w:pStyle w:val="3"/>
        <w:keepNext w:val="0"/>
        <w:keepLines w:val="0"/>
        <w:widowControl/>
        <w:suppressLineNumbers w:val="0"/>
        <w:ind w:left="720"/>
      </w:pPr>
      <w:r>
        <w:t>      （2）现场审核确认时，根据户籍和人事关系不同考生须提交不同证明材料。</w:t>
      </w:r>
    </w:p>
    <w:p>
      <w:pPr>
        <w:pStyle w:val="3"/>
        <w:keepNext w:val="0"/>
        <w:keepLines w:val="0"/>
        <w:widowControl/>
        <w:suppressLineNumbers w:val="0"/>
        <w:ind w:left="720"/>
        <w:jc w:val="left"/>
      </w:pPr>
      <w:r>
        <w:t>      第一类：湖北省内普通高等学校在校三年级及以上学生</w:t>
      </w:r>
    </w:p>
    <w:tbl>
      <w:tblPr>
        <w:tblW w:w="9251" w:type="dxa"/>
        <w:jc w:val="center"/>
        <w:tblInd w:w="622"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708"/>
        <w:gridCol w:w="8543"/>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567" w:hRule="atLeast"/>
          <w:jc w:val="center"/>
        </w:trPr>
        <w:tc>
          <w:tcPr>
            <w:tcW w:w="708"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w:t>
            </w:r>
          </w:p>
        </w:tc>
        <w:tc>
          <w:tcPr>
            <w:tcW w:w="8543"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第二代居民身份证原件及复印件（身份证需在有效期内，正反面复印）</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567" w:hRule="atLeast"/>
          <w:jc w:val="center"/>
        </w:trPr>
        <w:tc>
          <w:tcPr>
            <w:tcW w:w="708"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2</w:t>
            </w:r>
          </w:p>
        </w:tc>
        <w:tc>
          <w:tcPr>
            <w:tcW w:w="8543"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学校学籍管理部门开具的学籍证明原件或学信网上学籍报告</w:t>
            </w:r>
          </w:p>
        </w:tc>
      </w:tr>
    </w:tbl>
    <w:p>
      <w:pPr>
        <w:pStyle w:val="3"/>
        <w:keepNext w:val="0"/>
        <w:keepLines w:val="0"/>
        <w:widowControl/>
        <w:suppressLineNumbers w:val="0"/>
        <w:ind w:left="720"/>
        <w:jc w:val="left"/>
      </w:pPr>
      <w:r>
        <w:t>      第二类：湖北户籍社会考生</w:t>
      </w:r>
    </w:p>
    <w:tbl>
      <w:tblPr>
        <w:tblW w:w="9227" w:type="dxa"/>
        <w:jc w:val="center"/>
        <w:tblInd w:w="727"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852"/>
        <w:gridCol w:w="8375"/>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PrEx>
        <w:trPr>
          <w:jc w:val="center"/>
        </w:trPr>
        <w:tc>
          <w:tcPr>
            <w:tcW w:w="85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center"/>
            </w:pPr>
            <w:r>
              <w:rPr>
                <w:rFonts w:hint="eastAsia" w:ascii="宋体" w:hAnsi="宋体" w:eastAsia="宋体" w:cs="宋体"/>
                <w:kern w:val="0"/>
                <w:sz w:val="24"/>
                <w:szCs w:val="24"/>
                <w:lang w:val="en-US" w:eastAsia="zh-CN" w:bidi="ar"/>
              </w:rPr>
              <w:t>1</w:t>
            </w:r>
          </w:p>
        </w:tc>
        <w:tc>
          <w:tcPr>
            <w:tcW w:w="83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left"/>
            </w:pPr>
            <w:r>
              <w:rPr>
                <w:rFonts w:hint="eastAsia" w:ascii="宋体" w:hAnsi="宋体" w:eastAsia="宋体" w:cs="宋体"/>
                <w:kern w:val="0"/>
                <w:sz w:val="24"/>
                <w:szCs w:val="24"/>
                <w:lang w:val="en-US" w:eastAsia="zh-CN" w:bidi="ar"/>
              </w:rPr>
              <w:t>第二代居民身份证原件及复印件（身份证需在有效期内，正反面复印）</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8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center"/>
            </w:pPr>
            <w:r>
              <w:rPr>
                <w:rFonts w:hint="eastAsia" w:ascii="宋体" w:hAnsi="宋体" w:eastAsia="宋体" w:cs="宋体"/>
                <w:kern w:val="0"/>
                <w:sz w:val="24"/>
                <w:szCs w:val="24"/>
                <w:lang w:val="en-US" w:eastAsia="zh-CN" w:bidi="ar"/>
              </w:rPr>
              <w:t>2</w:t>
            </w:r>
          </w:p>
        </w:tc>
        <w:tc>
          <w:tcPr>
            <w:tcW w:w="8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left"/>
            </w:pPr>
            <w:r>
              <w:rPr>
                <w:rFonts w:hint="eastAsia" w:ascii="宋体" w:hAnsi="宋体" w:eastAsia="宋体" w:cs="宋体"/>
                <w:spacing w:val="15"/>
                <w:kern w:val="0"/>
                <w:sz w:val="24"/>
                <w:szCs w:val="24"/>
                <w:lang w:val="en-US" w:eastAsia="zh-CN" w:bidi="ar"/>
              </w:rPr>
              <w:t>毕业证书原件及复印件</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8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center"/>
            </w:pPr>
            <w:r>
              <w:rPr>
                <w:rFonts w:hint="eastAsia" w:ascii="宋体" w:hAnsi="宋体" w:eastAsia="宋体" w:cs="宋体"/>
                <w:kern w:val="0"/>
                <w:sz w:val="24"/>
                <w:szCs w:val="24"/>
                <w:lang w:val="en-US" w:eastAsia="zh-CN" w:bidi="ar"/>
              </w:rPr>
              <w:t>3</w:t>
            </w:r>
          </w:p>
        </w:tc>
        <w:tc>
          <w:tcPr>
            <w:tcW w:w="8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left"/>
            </w:pPr>
            <w:r>
              <w:rPr>
                <w:rFonts w:hint="eastAsia" w:ascii="宋体" w:hAnsi="宋体" w:eastAsia="宋体" w:cs="宋体"/>
                <w:kern w:val="0"/>
                <w:sz w:val="24"/>
                <w:szCs w:val="24"/>
                <w:lang w:val="en-US" w:eastAsia="zh-CN" w:bidi="ar"/>
              </w:rPr>
              <w:t>户口簿原件及户口簿主页复印件、有考生信息页的复印件或集体户口人员需提供有效期内的户籍证明原件和复印件</w:t>
            </w:r>
          </w:p>
        </w:tc>
      </w:tr>
    </w:tbl>
    <w:p>
      <w:pPr>
        <w:pStyle w:val="3"/>
        <w:keepNext w:val="0"/>
        <w:keepLines w:val="0"/>
        <w:widowControl/>
        <w:suppressLineNumbers w:val="0"/>
        <w:ind w:left="720"/>
      </w:pPr>
      <w:r>
        <w:t>      第三类：人事关系在湖北省的外省市户籍社会考生</w:t>
      </w:r>
    </w:p>
    <w:tbl>
      <w:tblPr>
        <w:tblW w:w="9227" w:type="dxa"/>
        <w:jc w:val="center"/>
        <w:tblInd w:w="727"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852"/>
        <w:gridCol w:w="8375"/>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PrEx>
        <w:trPr>
          <w:jc w:val="center"/>
        </w:trPr>
        <w:tc>
          <w:tcPr>
            <w:tcW w:w="85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center"/>
            </w:pPr>
            <w:r>
              <w:rPr>
                <w:rFonts w:hint="eastAsia" w:ascii="宋体" w:hAnsi="宋体" w:eastAsia="宋体" w:cs="宋体"/>
                <w:kern w:val="0"/>
                <w:sz w:val="24"/>
                <w:szCs w:val="24"/>
                <w:lang w:val="en-US" w:eastAsia="zh-CN" w:bidi="ar"/>
              </w:rPr>
              <w:t>1</w:t>
            </w:r>
          </w:p>
        </w:tc>
        <w:tc>
          <w:tcPr>
            <w:tcW w:w="83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left"/>
            </w:pPr>
            <w:r>
              <w:rPr>
                <w:rFonts w:hint="eastAsia" w:ascii="宋体" w:hAnsi="宋体" w:eastAsia="宋体" w:cs="宋体"/>
                <w:kern w:val="0"/>
                <w:sz w:val="24"/>
                <w:szCs w:val="24"/>
                <w:lang w:val="en-US" w:eastAsia="zh-CN" w:bidi="ar"/>
              </w:rPr>
              <w:t>第二代居民身份证原件及复印件（身份证需在有效期内，正反面复印）</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8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center"/>
            </w:pPr>
            <w:r>
              <w:rPr>
                <w:rFonts w:hint="eastAsia" w:ascii="宋体" w:hAnsi="宋体" w:eastAsia="宋体" w:cs="宋体"/>
                <w:kern w:val="0"/>
                <w:sz w:val="24"/>
                <w:szCs w:val="24"/>
                <w:lang w:val="en-US" w:eastAsia="zh-CN" w:bidi="ar"/>
              </w:rPr>
              <w:t>2</w:t>
            </w:r>
          </w:p>
        </w:tc>
        <w:tc>
          <w:tcPr>
            <w:tcW w:w="8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left"/>
            </w:pPr>
            <w:r>
              <w:rPr>
                <w:rFonts w:hint="eastAsia" w:ascii="宋体" w:hAnsi="宋体" w:eastAsia="宋体" w:cs="宋体"/>
                <w:spacing w:val="15"/>
                <w:kern w:val="0"/>
                <w:sz w:val="24"/>
                <w:szCs w:val="24"/>
                <w:lang w:val="en-US" w:eastAsia="zh-CN" w:bidi="ar"/>
              </w:rPr>
              <w:t>毕业证书原件及复印件</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85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center"/>
            </w:pPr>
            <w:r>
              <w:rPr>
                <w:rFonts w:hint="eastAsia" w:ascii="宋体" w:hAnsi="宋体" w:eastAsia="宋体" w:cs="宋体"/>
                <w:kern w:val="0"/>
                <w:sz w:val="24"/>
                <w:szCs w:val="24"/>
                <w:lang w:val="en-US" w:eastAsia="zh-CN" w:bidi="ar"/>
              </w:rPr>
              <w:t>3</w:t>
            </w:r>
          </w:p>
        </w:tc>
        <w:tc>
          <w:tcPr>
            <w:tcW w:w="83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line="600" w:lineRule="atLeast"/>
              <w:ind w:left="0" w:right="0"/>
              <w:jc w:val="left"/>
            </w:pPr>
            <w:r>
              <w:rPr>
                <w:rFonts w:hint="eastAsia" w:ascii="宋体" w:hAnsi="宋体" w:eastAsia="宋体" w:cs="宋体"/>
                <w:kern w:val="0"/>
                <w:sz w:val="24"/>
                <w:szCs w:val="24"/>
                <w:lang w:val="en-US" w:eastAsia="zh-CN" w:bidi="ar"/>
              </w:rPr>
              <w:t>人事关系证明和</w:t>
            </w:r>
            <w:r>
              <w:rPr>
                <w:rFonts w:hint="eastAsia" w:ascii="宋体" w:hAnsi="宋体" w:eastAsia="宋体" w:cs="宋体"/>
                <w:spacing w:val="15"/>
                <w:kern w:val="0"/>
                <w:sz w:val="24"/>
                <w:szCs w:val="24"/>
                <w:lang w:val="en-US" w:eastAsia="zh-CN" w:bidi="ar"/>
              </w:rPr>
              <w:t>工作所在地公安部门办理的居住证</w:t>
            </w:r>
          </w:p>
        </w:tc>
      </w:tr>
    </w:tbl>
    <w:p>
      <w:pPr>
        <w:pStyle w:val="3"/>
        <w:keepNext w:val="0"/>
        <w:keepLines w:val="0"/>
        <w:widowControl/>
        <w:suppressLineNumbers w:val="0"/>
        <w:ind w:left="720"/>
      </w:pPr>
      <w:r>
        <w:t>      第四类：港澳台居民</w:t>
      </w:r>
    </w:p>
    <w:tbl>
      <w:tblPr>
        <w:tblW w:w="9251" w:type="dxa"/>
        <w:jc w:val="center"/>
        <w:tblInd w:w="622"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708"/>
        <w:gridCol w:w="8543"/>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shd w:val="clear"/>
          <w:tblLayout w:type="fixed"/>
        </w:tblPrEx>
        <w:trPr>
          <w:trHeight w:val="1870" w:hRule="atLeast"/>
          <w:jc w:val="center"/>
        </w:trPr>
        <w:tc>
          <w:tcPr>
            <w:tcW w:w="708"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1</w:t>
            </w:r>
          </w:p>
        </w:tc>
        <w:tc>
          <w:tcPr>
            <w:tcW w:w="8543"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港澳居民：港澳台居民居住证或港澳居民来往内地通行证</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台湾居民：港澳台居民居住证或五年有效期台湾居民来往大陆通行证</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上述证件的原件及复印件（需在有效期内，正反面复印）</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400" w:hRule="atLeast"/>
          <w:jc w:val="center"/>
        </w:trPr>
        <w:tc>
          <w:tcPr>
            <w:tcW w:w="708"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2</w:t>
            </w:r>
          </w:p>
        </w:tc>
        <w:tc>
          <w:tcPr>
            <w:tcW w:w="8543" w:type="dxa"/>
            <w:tcBorders>
              <w:top w:val="outset" w:color="000000" w:sz="6" w:space="0"/>
              <w:left w:val="outset" w:color="000000" w:sz="6" w:space="0"/>
              <w:bottom w:val="outset" w:color="000000" w:sz="6" w:space="0"/>
              <w:right w:val="outset" w:color="000000" w:sz="6"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在校三年级及以上学生：学校学籍管理部门开具的学籍证明原件或学信网上学籍报告</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已毕业考生：</w:t>
            </w:r>
            <w:r>
              <w:rPr>
                <w:rFonts w:hint="eastAsia" w:ascii="宋体" w:hAnsi="宋体" w:eastAsia="宋体" w:cs="宋体"/>
                <w:spacing w:val="15"/>
                <w:kern w:val="0"/>
                <w:sz w:val="24"/>
                <w:szCs w:val="24"/>
                <w:lang w:val="en-US" w:eastAsia="zh-CN" w:bidi="ar"/>
              </w:rPr>
              <w:t>毕业证书原件及复印件</w:t>
            </w:r>
          </w:p>
        </w:tc>
      </w:tr>
    </w:tbl>
    <w:p>
      <w:pPr>
        <w:pStyle w:val="3"/>
        <w:keepNext w:val="0"/>
        <w:keepLines w:val="0"/>
        <w:widowControl/>
        <w:suppressLineNumbers w:val="0"/>
        <w:ind w:left="720"/>
        <w:jc w:val="left"/>
      </w:pPr>
      <w:r>
        <w:t>      报考中等专业学校、技工学校和职业高中学校实习指导教师资格的，除需提供相关学历证书外，还须提供相当于助理工程师以上专业技术资格或者中级以上工人技术等级的证明材料。</w:t>
      </w:r>
    </w:p>
    <w:p>
      <w:pPr>
        <w:pStyle w:val="3"/>
        <w:keepNext w:val="0"/>
        <w:keepLines w:val="0"/>
        <w:widowControl/>
        <w:suppressLineNumbers w:val="0"/>
        <w:ind w:left="720"/>
      </w:pPr>
      <w:r>
        <w:t>      （3）考生报名时要签订《考生诚信考试承诺书》，承诺遵守考试纪律。违反考试纪律的，按照《国家教育考试违规处理办法》（教育部令第33号）和《中华人民共和国刑法修正案（九）》相关规定接受考试机构的处理。</w:t>
      </w:r>
    </w:p>
    <w:p>
      <w:pPr>
        <w:pStyle w:val="3"/>
        <w:keepNext w:val="0"/>
        <w:keepLines w:val="0"/>
        <w:widowControl/>
        <w:suppressLineNumbers w:val="0"/>
        <w:ind w:left="720"/>
      </w:pPr>
      <w:r>
        <w:t>      （4）未经现场审核的人员，将无法进行网上缴费，本次报名无效。现场审核结束后，考生必须在规定时间内进行网上缴费确认。逾期未在网上缴费的考生，报名系统将自动取消报名考试资格。</w:t>
      </w:r>
    </w:p>
    <w:p>
      <w:pPr>
        <w:pStyle w:val="3"/>
        <w:keepNext w:val="0"/>
        <w:keepLines w:val="0"/>
        <w:widowControl/>
        <w:suppressLineNumbers w:val="0"/>
        <w:ind w:left="720"/>
      </w:pPr>
      <w:r>
        <w:t>      3. 网上缴费</w:t>
      </w:r>
    </w:p>
    <w:p>
      <w:pPr>
        <w:pStyle w:val="3"/>
        <w:keepNext w:val="0"/>
        <w:keepLines w:val="0"/>
        <w:widowControl/>
        <w:suppressLineNumbers w:val="0"/>
        <w:ind w:left="720"/>
      </w:pPr>
      <w:r>
        <w:t>      （1）根据教育部考试中心【2013】130号文件精神，实行网上在线支付考试费，具体操作流程见附件1，网上可在线支付的方式见附件2。</w:t>
      </w:r>
    </w:p>
    <w:p>
      <w:pPr>
        <w:pStyle w:val="3"/>
        <w:keepNext w:val="0"/>
        <w:keepLines w:val="0"/>
        <w:widowControl/>
        <w:suppressLineNumbers w:val="0"/>
        <w:ind w:left="720"/>
      </w:pPr>
      <w:r>
        <w:t>      （2）根据鄂价费规【2013】28号文件精神，我省中小学教师资格考试收费标准为：笔试纸质考试每科70元。</w:t>
      </w:r>
    </w:p>
    <w:p>
      <w:pPr>
        <w:pStyle w:val="3"/>
        <w:keepNext w:val="0"/>
        <w:keepLines w:val="0"/>
        <w:widowControl/>
        <w:suppressLineNumbers w:val="0"/>
        <w:ind w:left="720"/>
      </w:pPr>
      <w:r>
        <w:t>      （3）逾期未在网上缴纳考试费的考生，报名系统将自动取消该生当次报名考试资格，请广大考生注意。</w:t>
      </w:r>
    </w:p>
    <w:p>
      <w:pPr>
        <w:pStyle w:val="3"/>
        <w:keepNext w:val="0"/>
        <w:keepLines w:val="0"/>
        <w:widowControl/>
        <w:suppressLineNumbers w:val="0"/>
        <w:ind w:left="720"/>
      </w:pPr>
      <w:r>
        <w:t>      4. 打印准考证</w:t>
      </w:r>
    </w:p>
    <w:p>
      <w:pPr>
        <w:pStyle w:val="3"/>
        <w:keepNext w:val="0"/>
        <w:keepLines w:val="0"/>
        <w:widowControl/>
        <w:suppressLineNumbers w:val="0"/>
        <w:ind w:left="720"/>
      </w:pPr>
      <w:r>
        <w:t>      考生按要求办理完报名审查和缴费手续后，可在网上查询报名是否成功。报名成功的考生应于3月4日至9日考试之前在报名网上下载并打印中小学教师资格笔试准考证，按准考证上的要求到指定地点参加考试。</w:t>
      </w:r>
    </w:p>
    <w:p>
      <w:pPr>
        <w:pStyle w:val="3"/>
        <w:keepNext w:val="0"/>
        <w:keepLines w:val="0"/>
        <w:widowControl/>
        <w:suppressLineNumbers w:val="0"/>
        <w:ind w:left="720"/>
      </w:pPr>
      <w:r>
        <w:t>      5. 特别提醒</w:t>
      </w:r>
    </w:p>
    <w:p>
      <w:pPr>
        <w:pStyle w:val="3"/>
        <w:keepNext w:val="0"/>
        <w:keepLines w:val="0"/>
        <w:widowControl/>
        <w:suppressLineNumbers w:val="0"/>
        <w:ind w:left="720"/>
      </w:pPr>
      <w:r>
        <w:t>      （1）考生必须本人通过教师资格考试网上报名系统进行报名，并对本人所填报的个人信息和报考信息真实性、准确性负全责。禁止培训机构、中介机构或学校团体替代考生报名，如有违反而造成信息有误，一切责任由考生本人承担。</w:t>
      </w:r>
    </w:p>
    <w:p>
      <w:pPr>
        <w:pStyle w:val="3"/>
        <w:keepNext w:val="0"/>
        <w:keepLines w:val="0"/>
        <w:widowControl/>
        <w:suppressLineNumbers w:val="0"/>
        <w:ind w:left="720"/>
      </w:pPr>
      <w:r>
        <w:t>      （2）所有考生（含以前参加过国家统考笔试的考生）报名前需要重新进行注册、填报个人信息和上传个人照片，重新注册操作不影响考生已获得的成绩。</w:t>
      </w:r>
    </w:p>
    <w:p>
      <w:pPr>
        <w:pStyle w:val="3"/>
        <w:keepNext w:val="0"/>
        <w:keepLines w:val="0"/>
        <w:widowControl/>
        <w:suppressLineNumbers w:val="0"/>
        <w:ind w:left="720"/>
      </w:pPr>
      <w:r>
        <w:t>      （3）考生如忘记密码可通过报名系统提示操作，报名系统将把新的密码通过短信发送到考生报名时所填报的手机上。手机短信为考生重新获取密码的重要途径，在参加中小学教师资格考试期间，请勿更换手机号码。</w:t>
      </w:r>
    </w:p>
    <w:p>
      <w:pPr>
        <w:pStyle w:val="3"/>
        <w:keepNext w:val="0"/>
        <w:keepLines w:val="0"/>
        <w:widowControl/>
        <w:suppressLineNumbers w:val="0"/>
        <w:ind w:left="720"/>
      </w:pPr>
      <w:r>
        <w:t>      （4）考生应合理安排时间完成网上报名，避免因网络拥堵，造成无法报名与审查。</w:t>
      </w:r>
    </w:p>
    <w:p>
      <w:pPr>
        <w:pStyle w:val="3"/>
        <w:keepNext w:val="0"/>
        <w:keepLines w:val="0"/>
        <w:widowControl/>
        <w:suppressLineNumbers w:val="0"/>
        <w:ind w:left="720"/>
      </w:pPr>
      <w:r>
        <w:t>   </w:t>
      </w:r>
      <w:r>
        <w:rPr>
          <w:rStyle w:val="5"/>
        </w:rPr>
        <w:t>   四、成绩查询</w:t>
      </w:r>
    </w:p>
    <w:p>
      <w:pPr>
        <w:pStyle w:val="3"/>
        <w:keepNext w:val="0"/>
        <w:keepLines w:val="0"/>
        <w:widowControl/>
        <w:suppressLineNumbers w:val="0"/>
        <w:ind w:left="720"/>
      </w:pPr>
      <w:r>
        <w:t>      4月16日起，考生可登录中国教育考试网（ntce.neea.edu.cn）查询笔试成绩。考生如对本人的考试成绩有异议，可在考试成绩公布10个工作日内向当地市、州教育考试机构提出复核申请，由当地市、州教育考试机构集中报送省教育考试院，再报送教育部考试中心统一复查（武汉市考区的考生可向武汉市招生考试办公室提出复核申请，咨询电话：027-85326802）。复查后的反馈结果由当地市、州教育考试机构告知考生。</w:t>
      </w:r>
    </w:p>
    <w:p>
      <w:pPr>
        <w:pStyle w:val="3"/>
        <w:keepNext w:val="0"/>
        <w:keepLines w:val="0"/>
        <w:widowControl/>
        <w:suppressLineNumbers w:val="0"/>
        <w:ind w:left="720"/>
      </w:pPr>
      <w:r>
        <w:t xml:space="preserve">      笔试成绩从合格日期开始，2年内有效。 </w:t>
      </w:r>
    </w:p>
    <w:p>
      <w:pPr>
        <w:pStyle w:val="3"/>
        <w:keepNext w:val="0"/>
        <w:keepLines w:val="0"/>
        <w:widowControl/>
        <w:suppressLineNumbers w:val="0"/>
        <w:ind w:left="720"/>
      </w:pPr>
      <w:r>
        <w:t> </w:t>
      </w:r>
      <w:r>
        <w:rPr>
          <w:rStyle w:val="5"/>
        </w:rPr>
        <w:t>     五、违规处理</w:t>
      </w:r>
    </w:p>
    <w:p>
      <w:pPr>
        <w:pStyle w:val="3"/>
        <w:keepNext w:val="0"/>
        <w:keepLines w:val="0"/>
        <w:widowControl/>
        <w:suppressLineNumbers w:val="0"/>
        <w:ind w:left="720"/>
      </w:pPr>
      <w:r>
        <w:t>      考试违规按照《国家教育考试违规处理办法》（中华人民共和国教育部令第33号）和《中华人民共和国刑法修正案（九）》相关规定处理。</w:t>
      </w:r>
    </w:p>
    <w:p>
      <w:pPr>
        <w:pStyle w:val="3"/>
        <w:keepNext w:val="0"/>
        <w:keepLines w:val="0"/>
        <w:widowControl/>
        <w:suppressLineNumbers w:val="0"/>
        <w:ind w:left="720"/>
      </w:pPr>
      <w:r>
        <w:rPr>
          <w:rStyle w:val="5"/>
        </w:rPr>
        <w:t>      六、其他事项</w:t>
      </w:r>
    </w:p>
    <w:p>
      <w:pPr>
        <w:pStyle w:val="3"/>
        <w:keepNext w:val="0"/>
        <w:keepLines w:val="0"/>
        <w:widowControl/>
        <w:suppressLineNumbers w:val="0"/>
        <w:ind w:left="720"/>
      </w:pPr>
      <w:r>
        <w:t>      1. 有关考试的详细信息，请登录湖北省教育考试院网站（</w:t>
      </w:r>
      <w:r>
        <w:fldChar w:fldCharType="begin"/>
      </w:r>
      <w:r>
        <w:instrText xml:space="preserve"> HYPERLINK "http://www.hbea.edu.cn" </w:instrText>
      </w:r>
      <w:r>
        <w:fldChar w:fldCharType="separate"/>
      </w:r>
      <w:r>
        <w:rPr>
          <w:rStyle w:val="6"/>
        </w:rPr>
        <w:t>www.hbea.edu.cn</w:t>
      </w:r>
      <w:r>
        <w:fldChar w:fldCharType="end"/>
      </w:r>
      <w:r>
        <w:t>）查询。</w:t>
      </w:r>
    </w:p>
    <w:p>
      <w:pPr>
        <w:pStyle w:val="3"/>
        <w:keepNext w:val="0"/>
        <w:keepLines w:val="0"/>
        <w:widowControl/>
        <w:suppressLineNumbers w:val="0"/>
        <w:ind w:left="720"/>
      </w:pPr>
      <w:r>
        <w:t>      2. 有关《考试标准》和《考试大纲》等相关信息，请登录中国教育考试网（ntce.neea.edu.cn）查询。</w:t>
      </w:r>
    </w:p>
    <w:p>
      <w:pPr>
        <w:rPr>
          <w:rFonts w:hint="eastAsia" w:eastAsia="宋体"/>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85256"/>
    <w:multiLevelType w:val="multilevel"/>
    <w:tmpl w:val="595852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6E"/>
    <w:rsid w:val="0014166E"/>
    <w:rsid w:val="00174817"/>
    <w:rsid w:val="00326D50"/>
    <w:rsid w:val="00373D60"/>
    <w:rsid w:val="00431569"/>
    <w:rsid w:val="00A1249B"/>
    <w:rsid w:val="00B116D1"/>
    <w:rsid w:val="00DC1E08"/>
    <w:rsid w:val="7CE13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Hyperlink"/>
    <w:unhideWhenUsed/>
    <w:uiPriority w:val="99"/>
    <w:rPr>
      <w:color w:val="0000FF"/>
      <w:u w:val="single"/>
    </w:rPr>
  </w:style>
  <w:style w:type="paragraph" w:customStyle="1" w:styleId="8">
    <w:name w:val="列出段落1"/>
    <w:basedOn w:val="1"/>
    <w:uiPriority w:val="0"/>
    <w:pPr>
      <w:ind w:firstLine="420" w:firstLineChars="200"/>
    </w:pPr>
    <w:rPr>
      <w:rFonts w:cs="Calibri"/>
      <w:szCs w:val="21"/>
    </w:rPr>
  </w:style>
  <w:style w:type="paragraph" w:styleId="9">
    <w:name w:val="List Paragraph"/>
    <w:basedOn w:val="1"/>
    <w:qFormat/>
    <w:uiPriority w:val="34"/>
    <w:pPr>
      <w:ind w:firstLine="420" w:firstLineChars="200"/>
    </w:pPr>
  </w:style>
  <w:style w:type="character" w:customStyle="1" w:styleId="10">
    <w:name w:val="批注框文本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263</Words>
  <Characters>1504</Characters>
  <Lines>12</Lines>
  <Paragraphs>3</Paragraphs>
  <TotalTime>2</TotalTime>
  <ScaleCrop>false</ScaleCrop>
  <LinksUpToDate>false</LinksUpToDate>
  <CharactersWithSpaces>1764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2019-01-11T07:42:00Z</dcterms:created>
  <dc:creator>彭牧/综合考试办公室/湖北省教育考试院</dc:creator>
  <cp:lastModifiedBy>张建平</cp:lastModifiedBy>
  <dcterms:modified xsi:type="dcterms:W3CDTF">2019-01-11T08:47:09Z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