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660" w:type="dxa"/>
        <w:tblInd w:w="0" w:type="dxa"/>
        <w:shd w:val="clear"/>
        <w:tblLayout w:type="fixed"/>
        <w:tblCellMar>
          <w:top w:w="0" w:type="dxa"/>
          <w:left w:w="0" w:type="dxa"/>
          <w:bottom w:w="0" w:type="dxa"/>
          <w:right w:w="0" w:type="dxa"/>
        </w:tblCellMar>
      </w:tblPr>
      <w:tblGrid>
        <w:gridCol w:w="599"/>
        <w:gridCol w:w="1890"/>
        <w:gridCol w:w="818"/>
        <w:gridCol w:w="1385"/>
        <w:gridCol w:w="968"/>
      </w:tblGrid>
      <w:tr>
        <w:tblPrEx>
          <w:tblLayout w:type="fixed"/>
          <w:tblCellMar>
            <w:top w:w="0" w:type="dxa"/>
            <w:left w:w="0" w:type="dxa"/>
            <w:bottom w:w="0" w:type="dxa"/>
            <w:right w:w="0" w:type="dxa"/>
          </w:tblCellMar>
        </w:tblPrEx>
        <w:trPr>
          <w:trHeight w:val="927" w:hRule="atLeast"/>
        </w:trPr>
        <w:tc>
          <w:tcPr>
            <w:tcW w:w="5660" w:type="dxa"/>
            <w:gridSpan w:val="5"/>
            <w:tcBorders>
              <w:top w:val="nil"/>
              <w:left w:val="nil"/>
              <w:bottom w:val="single" w:color="000000" w:sz="4" w:space="0"/>
              <w:right w:val="nil"/>
            </w:tcBorders>
            <w:shd w:val="clear"/>
            <w:vAlign w:val="center"/>
          </w:tcPr>
          <w:p>
            <w:pPr>
              <w:keepNext w:val="0"/>
              <w:keepLines w:val="0"/>
              <w:widowControl/>
              <w:suppressLineNumbers w:val="0"/>
              <w:jc w:val="left"/>
            </w:pPr>
            <w:bookmarkStart w:id="0" w:name="_GoBack"/>
            <w:r>
              <w:rPr>
                <w:rStyle w:val="5"/>
                <w:rFonts w:hint="eastAsia" w:ascii="宋体" w:hAnsi="宋体" w:eastAsia="宋体" w:cs="宋体"/>
                <w:kern w:val="0"/>
                <w:sz w:val="24"/>
                <w:szCs w:val="24"/>
                <w:lang w:val="en-US" w:eastAsia="zh-CN" w:bidi="ar"/>
              </w:rPr>
              <w:t>2019年上半年公开招聘中小学音体美和职教专业课新教师进入笔试人员名单</w:t>
            </w:r>
            <w:bookmarkEnd w:id="0"/>
          </w:p>
        </w:tc>
      </w:tr>
      <w:tr>
        <w:tblPrEx>
          <w:tblLayout w:type="fixed"/>
          <w:tblCellMar>
            <w:top w:w="0" w:type="dxa"/>
            <w:left w:w="0" w:type="dxa"/>
            <w:bottom w:w="0" w:type="dxa"/>
            <w:right w:w="0" w:type="dxa"/>
          </w:tblCellMar>
        </w:tblPrEx>
        <w:trPr>
          <w:trHeight w:val="701"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Style w:val="5"/>
                <w:rFonts w:hint="eastAsia" w:ascii="宋体" w:hAnsi="宋体" w:eastAsia="宋体" w:cs="宋体"/>
                <w:kern w:val="0"/>
                <w:sz w:val="24"/>
                <w:szCs w:val="24"/>
                <w:lang w:val="en-US" w:eastAsia="zh-CN" w:bidi="ar"/>
              </w:rPr>
              <w:t>序号</w:t>
            </w:r>
          </w:p>
        </w:tc>
        <w:tc>
          <w:tcPr>
            <w:tcW w:w="18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Style w:val="5"/>
                <w:rFonts w:hint="eastAsia" w:ascii="宋体" w:hAnsi="宋体" w:eastAsia="宋体" w:cs="宋体"/>
                <w:kern w:val="0"/>
                <w:sz w:val="24"/>
                <w:szCs w:val="24"/>
                <w:lang w:val="en-US" w:eastAsia="zh-CN" w:bidi="ar"/>
              </w:rPr>
              <w:t>应聘职位</w:t>
            </w:r>
          </w:p>
        </w:tc>
        <w:tc>
          <w:tcPr>
            <w:tcW w:w="8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Style w:val="5"/>
                <w:rFonts w:hint="eastAsia" w:ascii="宋体" w:hAnsi="宋体" w:eastAsia="宋体" w:cs="宋体"/>
                <w:kern w:val="0"/>
                <w:sz w:val="24"/>
                <w:szCs w:val="24"/>
                <w:lang w:val="en-US" w:eastAsia="zh-CN" w:bidi="ar"/>
              </w:rPr>
              <w:t>姓名</w:t>
            </w:r>
          </w:p>
        </w:tc>
        <w:tc>
          <w:tcPr>
            <w:tcW w:w="13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Style w:val="5"/>
                <w:rFonts w:hint="eastAsia" w:ascii="宋体" w:hAnsi="宋体" w:eastAsia="宋体" w:cs="宋体"/>
                <w:kern w:val="0"/>
                <w:sz w:val="24"/>
                <w:szCs w:val="24"/>
                <w:lang w:val="en-US" w:eastAsia="zh-CN" w:bidi="ar"/>
              </w:rPr>
              <w:t> 总分（保留两位小数）</w:t>
            </w:r>
          </w:p>
        </w:tc>
        <w:tc>
          <w:tcPr>
            <w:tcW w:w="96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Style w:val="5"/>
                <w:rFonts w:hint="eastAsia" w:ascii="宋体" w:hAnsi="宋体" w:eastAsia="宋体" w:cs="宋体"/>
                <w:kern w:val="0"/>
                <w:sz w:val="24"/>
                <w:szCs w:val="24"/>
                <w:lang w:val="en-US" w:eastAsia="zh-CN" w:bidi="ar"/>
              </w:rPr>
              <w:t>备注</w:t>
            </w:r>
          </w:p>
        </w:tc>
      </w:tr>
      <w:tr>
        <w:tblPrEx>
          <w:tblLayout w:type="fixed"/>
          <w:tblCellMar>
            <w:top w:w="0" w:type="dxa"/>
            <w:left w:w="0" w:type="dxa"/>
            <w:bottom w:w="0" w:type="dxa"/>
            <w:right w:w="0" w:type="dxa"/>
          </w:tblCellMar>
        </w:tblPrEx>
        <w:trPr>
          <w:trHeight w:val="513"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旅游</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区职教中心</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朱金洁</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87.60 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旅游</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区职教中心</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王静雯</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64.27 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旅游</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区职教中心</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夏露萍</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79.80 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旅游</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区职教中心</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洪相子</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60.60 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旅游</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区职教中心</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严冰奕</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78.00 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旅游</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区职教中心</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毛晓伟</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85.47 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旅游</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区职教中心</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蒋雨</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88.00 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旅游</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区职教中心</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邹青</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79.07 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旅游</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区职教中心</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姚娈</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74.60 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旅游</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区职教中心</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陆伊玲</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82.07 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电子商务(区职教中心)</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金乐</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85.40 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电子商务(区职教中心)</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许胜蓝</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88.80 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476"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中医推拿(浙江省盲校)</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董霖</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75.00 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451"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14</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中医推拿(浙江省盲校)</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黄宇丹</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84.33 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439"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数控实习指导教师(富阳学院)</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王刚</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72.53 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数控实习指导教师(富阳学院)</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林键</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80.03 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17</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数控实习指导教师(富阳学院)</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徐校</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85.20 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18</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数控实习指导教师(富阳学院)</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葛铭锋</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93.37 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小学音乐(全区小学)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申屠婧</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66.33 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小学音乐(全区小学)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陈燚娜</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74.27 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21</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小学音乐(全区小学)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李玲晨</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60.33 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22</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小学音乐(全区小学)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童天骄</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61.17 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23</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小学音乐(全区小学)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鲍梦丹</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77.50 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24</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小学音乐(全区小学)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李骆英</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64.97 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小学音乐(全区小学)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厉泓彬</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79.97 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26</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小学音乐(全区小学)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赵菁瑜</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68.43 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27</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小学音乐(全区小学)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姜雯</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74.73 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28</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小学音乐(全区小学)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张佳琪</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63.33 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29</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小学音乐(全区小学)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余婉倩</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68.27 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30</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小学音乐(全区小学)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项晨露</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83.53 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31</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小学音乐(全区小学)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金菲英</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73.37 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32</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小学音乐(全区小学)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吴成滨</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89.27 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33</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小学音乐(全区小学)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刘艺佳</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76.87 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34</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小学音乐(全区小学)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王夏青</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69.50 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小学音乐(全区小学)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祝梦梅</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72.37 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36</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小学音乐(全区小学)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黄武媛</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67.40 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37</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小学音乐(全区小学)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徐洋丽</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79.23 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38</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小学音乐(全区小学)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宋秋铃</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74.43 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39</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小学音乐(全区小学)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张炜翔</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83.67 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40</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小学音乐(全区小学)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陈思媛</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74.50 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41</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小学音乐(全区小学)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张灵亮</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87.10 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42</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舞蹈(富阳学院)</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邱烨</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87.87 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43</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舞蹈(富阳学院)</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贺婉淇</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87.60 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44</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舞蹈(富阳学院)</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卞玉婷</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79.53 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舞蹈(富阳学院)</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马丽莉</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80.10 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46</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舞蹈(富阳学院)</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袭孟桥</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88.27 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舞蹈(富阳学院)</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杜丽君</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87.27 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48</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舞蹈(富阳学院)</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徐艺明</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79.43 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49</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体育(富阳学院)</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盛谦儒</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83.57 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50</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体育(富阳学院)</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姚丹</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89.53 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51</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体育(富阳学院)</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鲁佳丹</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79.67 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52</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体育(富阳学院)</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陈倪波</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96.17 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53</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体育(富阳学院)</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徐婉玲</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60.40 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54</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体育(富阳学院)</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祝钦文</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78.93 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小学体育1(全区小学)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董雯倩</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71.47 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56</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小学体育1(全区小学)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何发</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71.90 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57</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小学体育1(全区小学)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龚智凯</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89.97 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58</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小学体育1(全区小学)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张健波</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81.53 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59</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小学体育1(全区小学)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徐杰</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72.50 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60</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小学体育1(全区小学)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方宇雷</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79.33 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61</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小学体育2(定向偏远地区)</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任申伟</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77.50 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62</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小学体育2(定向偏远地区)</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叶吉吉</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76.17 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63</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小学体育2(定向偏远地区)</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陈蓉</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77.73 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64</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小学体育2(定向偏远地区)</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王敏杰</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85.07 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小学体育2(定向偏远地区)</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程忠水</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71.90 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66</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小学体育2(定向偏远地区)</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张顺水</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85.43 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67</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小学体育2(定向偏远地区)</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孔晶晶</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86.97 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68</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小学体育2(定向偏远地区)</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林杭生</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84.10 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69</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小学体育2(定向偏远地区)</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赵梦凡</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73.83 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70</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小学体育2(定向偏远地区)</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蒋璐萍</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74.83 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71</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小学体育2(定向偏远地区)</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俞加飞</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67.03 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72</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小学体育2(定向偏远地区)</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王强</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60.83 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73</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小学体育3（篮球方向）(全区小学)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杜志峰</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87.47 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74</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小学体育3（篮球方向）(全区小学)</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丁小格</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87.27 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富阳学院</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卢星</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82.60 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76</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富阳学院</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梁琦</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87.93 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77</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富阳学院</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张笑楠</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79.50 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78</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富阳学院</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李佩玉</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89.33 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79</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富阳学院</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郭虹宏</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83.00 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80</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富阳学院</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索文文</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82.30 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81</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富阳学院</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赵梦月</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70.20 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82</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富阳学院</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宋歌</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82.93 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83</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富阳学院</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刘笑笑</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70.07 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84</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富阳学院</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董曼</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61.10 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富阳学院</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程秧</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83.07 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86</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富阳学院</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官守印</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60.00 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87</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何依妮</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75.33 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88</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马心竹</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60.43 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89</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屠苏旦</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67.63 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90</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周远</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80.73 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91</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曹任艳</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86.00 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92</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戴辰妮</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76.80 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93</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陆艺文</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78.13 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94</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章钰</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77.27 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95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俞珂</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62.83 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96</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贾国利</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76.03 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97</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郜煜春</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78.03 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98</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姜柳清</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68.20 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99</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车雨桐</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86.73 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100</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申屠卓媛</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74.50 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101</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陈嘉慧</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72.33 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102</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陈祎斐</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68.67 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103</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薛蓉蓉</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87.27 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104</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李沛</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60.83 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105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张小波</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65.30 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106</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陈叶蕾</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66.73 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107</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沈卓君</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60.57 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108</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黄伊梅</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93.50 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shd w:val="clear"/>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109</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赵文文</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68.23 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110</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何其悦</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92.63 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111</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季婧</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69.00 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112</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周璇</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92.60 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113</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毛程远</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66.93 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r>
        <w:tblPrEx>
          <w:tblLayout w:type="fixed"/>
          <w:tblCellMar>
            <w:top w:w="0" w:type="dxa"/>
            <w:left w:w="0" w:type="dxa"/>
            <w:bottom w:w="0" w:type="dxa"/>
            <w:right w:w="0" w:type="dxa"/>
          </w:tblCellMar>
        </w:tblPrEx>
        <w:trPr>
          <w:trHeight w:val="514" w:hRule="atLeast"/>
        </w:trPr>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114</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小学美术</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全区小学</w:t>
            </w:r>
            <w:r>
              <w:rPr>
                <w:rFonts w:ascii="宋体" w:hAnsi="宋体" w:eastAsia="宋体" w:cs="宋体"/>
                <w:kern w:val="0"/>
                <w:sz w:val="24"/>
                <w:szCs w:val="24"/>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应卓君</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76.27 </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进入笔试</w:t>
            </w:r>
          </w:p>
        </w:tc>
      </w:tr>
    </w:tbl>
    <w:p>
      <w:pPr>
        <w:pStyle w:val="2"/>
        <w:keepNext w:val="0"/>
        <w:keepLines w:val="0"/>
        <w:widowControl/>
        <w:suppressLineNumbers w:val="0"/>
        <w:spacing w:line="313" w:lineRule="atLeast"/>
      </w:pPr>
      <w:r>
        <w:rPr>
          <w:rFonts w:ascii="微软雅黑" w:hAnsi="微软雅黑" w:eastAsia="微软雅黑" w:cs="微软雅黑"/>
          <w:sz w:val="17"/>
          <w:szCs w:val="17"/>
        </w:rPr>
        <w:t>请以上考生按时到相应考点参加笔试。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D42E5"/>
    <w:rsid w:val="01DD42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2019-05-20T01:51:00Z</dcterms:created>
  <dc:creator>ASUS</dc:creator>
  <cp:lastModifiedBy>ASUS</cp:lastModifiedBy>
  <dcterms:modified xsi:type="dcterms:W3CDTF">2019-05-20T01:52:42Z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