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pPr w:leftFromText="180" w:rightFromText="180" w:vertAnchor="page" w:horzAnchor="margin" w:tblpY="937"/>
        <w:tblOverlap w:val="never"/>
        <w:tblW w:w="155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851"/>
        <w:gridCol w:w="850"/>
        <w:gridCol w:w="913"/>
        <w:gridCol w:w="4245"/>
        <w:gridCol w:w="512"/>
        <w:gridCol w:w="1070"/>
        <w:gridCol w:w="773"/>
        <w:gridCol w:w="952"/>
        <w:gridCol w:w="930"/>
        <w:gridCol w:w="720"/>
        <w:gridCol w:w="1367"/>
        <w:gridCol w:w="16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5555" w:type="dxa"/>
            <w:gridSpan w:val="13"/>
            <w:shd w:val="clear" w:color="auto" w:fill="auto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微软简标宋" w:hAnsi="微软简标宋" w:eastAsia="微软简标宋" w:cs="微软简标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标宋" w:hAnsi="微软简标宋" w:eastAsia="微软简标宋" w:cs="微软简标宋"/>
                <w:color w:val="000000"/>
                <w:kern w:val="0"/>
                <w:sz w:val="24"/>
                <w:lang w:bidi="ar"/>
              </w:rPr>
              <w:t>附件1：</w:t>
            </w:r>
          </w:p>
          <w:p>
            <w:pPr>
              <w:widowControl/>
              <w:ind w:firstLine="723" w:firstLineChars="200"/>
              <w:textAlignment w:val="center"/>
              <w:rPr>
                <w:rFonts w:ascii="微软简标宋" w:hAnsi="微软简标宋" w:eastAsia="微软简标宋" w:cs="微软简标宋"/>
                <w:b/>
                <w:color w:val="000000"/>
                <w:sz w:val="36"/>
                <w:szCs w:val="36"/>
              </w:rPr>
            </w:pPr>
            <w:r>
              <w:rPr>
                <w:rFonts w:hint="eastAsia" w:ascii="微软简标宋" w:hAnsi="微软简标宋" w:eastAsia="微软简标宋" w:cs="微软简标宋"/>
                <w:b/>
                <w:color w:val="000000"/>
                <w:kern w:val="0"/>
                <w:sz w:val="36"/>
                <w:szCs w:val="36"/>
                <w:lang w:bidi="ar"/>
              </w:rPr>
              <w:t>中山市第一中等职业技术学校</w:t>
            </w:r>
            <w:r>
              <w:rPr>
                <w:rFonts w:ascii="微软简标宋" w:hAnsi="微软简标宋" w:eastAsia="微软简标宋" w:cs="微软简标宋"/>
                <w:b/>
                <w:color w:val="000000"/>
                <w:kern w:val="0"/>
                <w:sz w:val="36"/>
                <w:szCs w:val="36"/>
                <w:lang w:bidi="ar"/>
              </w:rPr>
              <w:t>2019年公开招聘高层次人才（专任教师）岗位表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黑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任教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黑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学科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任教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黑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学段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黑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黑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招聘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黑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招聘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黑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对象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黑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黑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黑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专业技术资格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黑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职业资格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拟聘岗位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黑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描述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其他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黑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专任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机械加工（灯饰加工）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A080201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A080205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A080502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A080503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A080504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A082801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A080201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[机械制造及其自动化]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A080205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[机械工程硕士]（专业硕士）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A080502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[材料学]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A080503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[材料加工工程]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A080504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[材料工程硕士]（专业硕士）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A082801 [农业机械化工程]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应届毕业生或社会人员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硕士以上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从事机械加工（灯饰加工）专业教育教学工作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专任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机械加工（灯饰加工）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A080201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A080205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A080502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A080503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A080504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A082801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B080201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B080202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B080203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B080209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B080211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B080401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A080201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[机械制造及其自动化]</w:t>
            </w: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A080205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[机械工程硕士]（专业硕士）</w:t>
            </w: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A080502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[材料学]</w:t>
            </w: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A080503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[材料加工工程]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A080504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[材料工程硕士]（专业硕士） 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A082801 [农业机械化工程]</w:t>
            </w: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B080201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[机械工程]</w:t>
            </w: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B080202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[机械设计制造及其自动化]</w:t>
            </w: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B080203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[材料成型及控制工程]</w:t>
            </w: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B080209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[机械工艺技术]</w:t>
            </w: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B080211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[机电技术教育]</w:t>
            </w: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B080401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[材料科学与工程]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社会人员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学士以上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副高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从事机械加工（灯饰加工）专业教育教学工作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专任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产品造型设计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A050403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A050404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A050415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A050416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A050403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[美术学]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A050404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[设计艺术学]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A050415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[美术硕士]（专业硕士）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A050416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[艺术设计硕士]（专业硕士）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A08020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[工业设计工程硕士]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应届毕业生或社会人员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硕士以上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从事</w:t>
            </w:r>
            <w:r>
              <w:rPr>
                <w:rFonts w:hint="eastAsia"/>
                <w:color w:val="000000"/>
                <w:sz w:val="22"/>
                <w:szCs w:val="22"/>
              </w:rPr>
              <w:t>产品造型设计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专业教育教学工作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专任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工艺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A050403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A050404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A050415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A050416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A050403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美术学</w:t>
            </w:r>
            <w:r>
              <w:rPr>
                <w:rFonts w:hint="eastAsia"/>
                <w:color w:val="000000"/>
                <w:sz w:val="22"/>
                <w:szCs w:val="22"/>
              </w:rPr>
              <w:t>]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A050404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设计艺术学</w:t>
            </w:r>
            <w:r>
              <w:rPr>
                <w:rFonts w:hint="eastAsia"/>
                <w:color w:val="000000"/>
                <w:sz w:val="22"/>
                <w:szCs w:val="22"/>
              </w:rPr>
              <w:t>]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A050415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美术硕士</w:t>
            </w:r>
            <w:r>
              <w:rPr>
                <w:rFonts w:hint="eastAsia"/>
                <w:color w:val="000000"/>
                <w:sz w:val="22"/>
                <w:szCs w:val="22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（专业硕士）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A050416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艺术设计硕士</w:t>
            </w:r>
            <w:r>
              <w:rPr>
                <w:rFonts w:hint="eastAsia"/>
                <w:color w:val="000000"/>
                <w:sz w:val="22"/>
                <w:szCs w:val="22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（专业硕士）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]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应届毕业生或社会人员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硕士以上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从事</w:t>
            </w:r>
            <w:r>
              <w:rPr>
                <w:rFonts w:hint="eastAsia"/>
                <w:color w:val="000000"/>
                <w:sz w:val="22"/>
                <w:szCs w:val="22"/>
              </w:rPr>
              <w:t>工艺美术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专业教育教学工作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专任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（设计）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A050403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A050404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A050415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A050416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A050403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[美术学]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A050404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[设计艺术学]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A050415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美术硕士</w:t>
            </w:r>
            <w:r>
              <w:rPr>
                <w:rFonts w:hint="eastAsia"/>
                <w:color w:val="000000"/>
                <w:sz w:val="22"/>
                <w:szCs w:val="22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（专业硕士）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]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A050416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[艺术设计硕士]（专业硕士）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应届毕业生或社会人员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硕士以上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从事电商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（设计）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业教育教学工作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专任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（文案）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中职</w:t>
            </w:r>
          </w:p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A050101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A050102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A050103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A050109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A050301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A050302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A050303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A050101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[文艺学]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A050102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[语言学及应用语言学]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A050103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[汉语言文字学]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A050109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[汉语国际教育硕士（专业硕士）]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A050301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[新闻学]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A050302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[传播学]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A050303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[新闻与传播硕士（专业硕士）]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应届毕业生或社会人员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硕士以上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从事电商（商务策划）专业教育教学工作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1.35周岁以下2.文字表达能力强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专业课教师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食品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检测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A0832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A0832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食品科学与工程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应届毕业生或社会人员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硕士以上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从事食品检测专业教育教学工作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专业课教师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A0812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A081203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A081001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A0812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计算机科学与技术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A0835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   软件工程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A081001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通信与信息系统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]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应届毕业生或社会人员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硕士以上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从事计算机专业教育教学工作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专任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加工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A080201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A080205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A080502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A080503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A080504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A082801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A080201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[机械制造及其自动化]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A080205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[机械工程硕士]（专业硕士）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A080502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[材料学]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A080503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[材料加工工程]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A080504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[材料工程硕士]（专业硕士） 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A082801 [农业机械化工程]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应届毕业生或社会人员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硕士以上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从事机械加工专业教育教学工作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专任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A080801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A080802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A080806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A082804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A080805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A081101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A081102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A080801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[电机与电器]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A080802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[电力系统及其自动化]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A080806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[电气工程硕士（专业硕士）]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A082804 [农业电气化与自动化]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A080805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电工理论与新技术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]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A081101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控制理论与控制工程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]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A081102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检测技术与自动化装置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]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应届毕业生或社会人员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硕士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从事机械加工专业教育教学工作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无</w:t>
            </w:r>
          </w:p>
        </w:tc>
      </w:tr>
    </w:tbl>
    <w:p/>
    <w:p/>
    <w:p/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741"/>
    <w:rsid w:val="00172A27"/>
    <w:rsid w:val="00217CBE"/>
    <w:rsid w:val="00306AE4"/>
    <w:rsid w:val="00322CFA"/>
    <w:rsid w:val="003655B7"/>
    <w:rsid w:val="003940E5"/>
    <w:rsid w:val="003D1AD4"/>
    <w:rsid w:val="0048189B"/>
    <w:rsid w:val="006735DA"/>
    <w:rsid w:val="0073122D"/>
    <w:rsid w:val="00745E79"/>
    <w:rsid w:val="007633BE"/>
    <w:rsid w:val="0076399D"/>
    <w:rsid w:val="008D5E92"/>
    <w:rsid w:val="008D626D"/>
    <w:rsid w:val="009C0C7B"/>
    <w:rsid w:val="009E2C66"/>
    <w:rsid w:val="00A160BD"/>
    <w:rsid w:val="00A45915"/>
    <w:rsid w:val="00AE1603"/>
    <w:rsid w:val="00B010D1"/>
    <w:rsid w:val="00B04596"/>
    <w:rsid w:val="00B357F5"/>
    <w:rsid w:val="00BC4519"/>
    <w:rsid w:val="00BC4989"/>
    <w:rsid w:val="00C41178"/>
    <w:rsid w:val="00C73CF4"/>
    <w:rsid w:val="00CC0FEF"/>
    <w:rsid w:val="00CE3302"/>
    <w:rsid w:val="00CE691F"/>
    <w:rsid w:val="00D032D5"/>
    <w:rsid w:val="00D15C7E"/>
    <w:rsid w:val="00D62159"/>
    <w:rsid w:val="00D87087"/>
    <w:rsid w:val="00F77537"/>
    <w:rsid w:val="00F81456"/>
    <w:rsid w:val="00FA4FCF"/>
    <w:rsid w:val="00FA6CAA"/>
    <w:rsid w:val="065C6B0A"/>
    <w:rsid w:val="1D9D7533"/>
    <w:rsid w:val="30DA1001"/>
    <w:rsid w:val="50325E31"/>
    <w:rsid w:val="5381406E"/>
    <w:rsid w:val="545B7FF6"/>
    <w:rsid w:val="5665463F"/>
    <w:rsid w:val="5FDD6C02"/>
    <w:rsid w:val="67FE3DC0"/>
    <w:rsid w:val="6FFA67B0"/>
    <w:rsid w:val="7B8A53A4"/>
    <w:rsid w:val="7FC0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340</Words>
  <Characters>1940</Characters>
  <Lines>16</Lines>
  <Paragraphs>4</Paragraphs>
  <TotalTime>13</TotalTime>
  <ScaleCrop>false</ScaleCrop>
  <LinksUpToDate>false</LinksUpToDate>
  <CharactersWithSpaces>2276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2019-04-10T23:48:00Z</dcterms:created>
  <dc:creator>Administrator</dc:creator>
  <cp:lastModifiedBy>高碧珊</cp:lastModifiedBy>
  <cp:lastPrinted>2019-03-27T08:47:00Z</cp:lastPrinted>
  <dcterms:modified xsi:type="dcterms:W3CDTF">2019-06-05T07:22:17Z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