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18"/>
          <w:szCs w:val="18"/>
        </w:rPr>
      </w:pPr>
      <w:bookmarkStart w:id="0" w:name="_GoBack"/>
      <w:r>
        <w:rPr>
          <w:rStyle w:val="5"/>
          <w:rFonts w:hint="eastAsia" w:ascii="宋体" w:hAnsi="宋体" w:eastAsia="宋体" w:cs="宋体"/>
          <w:i w:val="0"/>
          <w:caps w:val="0"/>
          <w:color w:val="333333"/>
          <w:spacing w:val="0"/>
          <w:sz w:val="24"/>
          <w:szCs w:val="24"/>
          <w:bdr w:val="none" w:color="auto" w:sz="0" w:space="0"/>
          <w:shd w:val="clear" w:fill="FFFFFF"/>
        </w:rPr>
        <w:t>禄劝彝族苗族自治县</w:t>
      </w:r>
      <w:r>
        <w:rPr>
          <w:rStyle w:val="5"/>
          <w:rFonts w:hint="eastAsia" w:ascii="宋体" w:hAnsi="宋体" w:eastAsia="宋体" w:cs="宋体"/>
          <w:i w:val="0"/>
          <w:caps w:val="0"/>
          <w:color w:val="333333"/>
          <w:spacing w:val="0"/>
          <w:sz w:val="24"/>
          <w:szCs w:val="24"/>
          <w:bdr w:val="none" w:color="auto" w:sz="0" w:space="0"/>
          <w:shd w:val="clear" w:fill="FFFFFF"/>
          <w:lang w:eastAsia="zh-CN"/>
        </w:rPr>
        <w:t>招聘教师</w:t>
      </w:r>
      <w:r>
        <w:rPr>
          <w:rStyle w:val="5"/>
          <w:rFonts w:hint="eastAsia" w:ascii="宋体" w:hAnsi="宋体" w:eastAsia="宋体" w:cs="宋体"/>
          <w:i w:val="0"/>
          <w:caps w:val="0"/>
          <w:color w:val="333333"/>
          <w:spacing w:val="0"/>
          <w:sz w:val="24"/>
          <w:szCs w:val="24"/>
          <w:bdr w:val="none" w:color="auto" w:sz="0" w:space="0"/>
          <w:shd w:val="clear" w:fill="FFFFFF"/>
        </w:rPr>
        <w:t>选调范围、岗位名称、人数、专业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　　面向全国选调高中教师9名，初中教师3名，小学教师3名，幼儿园教师3名，共计18名具备岗位任职条件的全额拔款事业单位在职在编教师。岗位名称、人数、专业详见下表。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bdr w:val="none" w:color="auto" w:sz="0" w:space="0"/>
          <w:shd w:val="clear" w:fill="FFFFFF"/>
        </w:rPr>
        <w:t> </w:t>
      </w:r>
    </w:p>
    <w:tbl>
      <w:tblPr>
        <w:tblW w:w="8856" w:type="dxa"/>
        <w:tblInd w:w="96" w:type="dxa"/>
        <w:shd w:val="clear" w:color="auto" w:fill="FFFFFF"/>
        <w:tblLayout w:type="fixed"/>
        <w:tblCellMar>
          <w:top w:w="15" w:type="dxa"/>
          <w:left w:w="15" w:type="dxa"/>
          <w:bottom w:w="15" w:type="dxa"/>
          <w:right w:w="15" w:type="dxa"/>
        </w:tblCellMar>
      </w:tblPr>
      <w:tblGrid>
        <w:gridCol w:w="1308"/>
        <w:gridCol w:w="672"/>
        <w:gridCol w:w="672"/>
        <w:gridCol w:w="672"/>
        <w:gridCol w:w="672"/>
        <w:gridCol w:w="672"/>
        <w:gridCol w:w="672"/>
        <w:gridCol w:w="672"/>
        <w:gridCol w:w="672"/>
        <w:gridCol w:w="672"/>
        <w:gridCol w:w="672"/>
        <w:gridCol w:w="828"/>
      </w:tblGrid>
      <w:tr>
        <w:tblPrEx>
          <w:shd w:val="clear" w:color="auto" w:fill="FFFFFF"/>
          <w:tblLayout w:type="fixed"/>
          <w:tblCellMar>
            <w:top w:w="15" w:type="dxa"/>
            <w:left w:w="15" w:type="dxa"/>
            <w:bottom w:w="15" w:type="dxa"/>
            <w:right w:w="15" w:type="dxa"/>
          </w:tblCellMar>
        </w:tblPrEx>
        <w:trPr>
          <w:trHeight w:val="591" w:hRule="atLeast"/>
        </w:trPr>
        <w:tc>
          <w:tcPr>
            <w:tcW w:w="130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Calibri" w:hAnsi="Calibri" w:eastAsia="宋体" w:cs="Calibri"/>
                <w:b/>
                <w:i w:val="0"/>
                <w:caps w:val="0"/>
                <w:color w:val="000000"/>
                <w:spacing w:val="0"/>
                <w:kern w:val="0"/>
                <w:sz w:val="21"/>
                <w:szCs w:val="21"/>
                <w:bdr w:val="none" w:color="auto" w:sz="0" w:space="0"/>
                <w:lang w:val="en-US" w:eastAsia="zh-CN" w:bidi="ar"/>
              </w:rPr>
              <w:t>单位名称</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i w:val="0"/>
                <w:caps w:val="0"/>
                <w:color w:val="000000"/>
                <w:spacing w:val="0"/>
                <w:kern w:val="0"/>
                <w:sz w:val="21"/>
                <w:szCs w:val="21"/>
                <w:bdr w:val="none" w:color="auto" w:sz="0" w:space="0"/>
                <w:lang w:val="en-US" w:eastAsia="zh-CN" w:bidi="ar"/>
              </w:rPr>
              <w:t>人数</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语文</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数学</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英语</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物理</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化学</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生物</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政治</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历史</w:t>
            </w:r>
          </w:p>
        </w:tc>
        <w:tc>
          <w:tcPr>
            <w:tcW w:w="67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21"/>
                <w:szCs w:val="21"/>
                <w:bdr w:val="none" w:color="auto" w:sz="0" w:space="0"/>
                <w:lang w:val="en-US" w:eastAsia="zh-CN" w:bidi="ar"/>
              </w:rPr>
              <w:t>地理</w:t>
            </w:r>
          </w:p>
        </w:tc>
        <w:tc>
          <w:tcPr>
            <w:tcW w:w="828"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b/>
                <w:i w:val="0"/>
                <w:caps w:val="0"/>
                <w:color w:val="000000"/>
                <w:spacing w:val="0"/>
                <w:kern w:val="0"/>
                <w:sz w:val="18"/>
                <w:szCs w:val="18"/>
                <w:bdr w:val="none" w:color="auto" w:sz="0" w:space="0"/>
                <w:lang w:val="en-US" w:eastAsia="zh-CN" w:bidi="ar"/>
              </w:rPr>
              <w:t>学前教育</w:t>
            </w:r>
          </w:p>
        </w:tc>
      </w:tr>
      <w:tr>
        <w:tblPrEx>
          <w:tblLayout w:type="fixed"/>
          <w:tblCellMar>
            <w:top w:w="15" w:type="dxa"/>
            <w:left w:w="15" w:type="dxa"/>
            <w:bottom w:w="15" w:type="dxa"/>
            <w:right w:w="15" w:type="dxa"/>
          </w:tblCellMar>
        </w:tblPrEx>
        <w:trPr>
          <w:trHeight w:val="327" w:hRule="atLeast"/>
        </w:trPr>
        <w:tc>
          <w:tcPr>
            <w:tcW w:w="1308" w:type="dxa"/>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i w:val="0"/>
                <w:caps w:val="0"/>
                <w:color w:val="000000"/>
                <w:spacing w:val="0"/>
                <w:kern w:val="0"/>
                <w:sz w:val="24"/>
                <w:szCs w:val="24"/>
                <w:bdr w:val="none" w:color="auto" w:sz="0" w:space="0"/>
                <w:lang w:val="en-US" w:eastAsia="zh-CN" w:bidi="ar"/>
              </w:rPr>
              <w:t>高中</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hAnsi="宋体" w:eastAsia="仿宋_GB2312" w:cs="仿宋_GB2312"/>
                <w:i w:val="0"/>
                <w:caps w:val="0"/>
                <w:color w:val="000000"/>
                <w:spacing w:val="0"/>
                <w:kern w:val="0"/>
                <w:sz w:val="24"/>
                <w:szCs w:val="24"/>
                <w:bdr w:val="none" w:color="auto" w:sz="0" w:space="0"/>
                <w:lang w:val="en-US" w:eastAsia="zh-CN" w:bidi="ar"/>
              </w:rPr>
              <w:t>9</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828"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r>
      <w:tr>
        <w:tblPrEx>
          <w:tblLayout w:type="fixed"/>
          <w:tblCellMar>
            <w:top w:w="15" w:type="dxa"/>
            <w:left w:w="15" w:type="dxa"/>
            <w:bottom w:w="15" w:type="dxa"/>
            <w:right w:w="15" w:type="dxa"/>
          </w:tblCellMar>
        </w:tblPrEx>
        <w:trPr>
          <w:trHeight w:val="399" w:hRule="atLeast"/>
        </w:trPr>
        <w:tc>
          <w:tcPr>
            <w:tcW w:w="1308" w:type="dxa"/>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i w:val="0"/>
                <w:caps w:val="0"/>
                <w:color w:val="000000"/>
                <w:spacing w:val="0"/>
                <w:kern w:val="0"/>
                <w:sz w:val="15"/>
                <w:szCs w:val="15"/>
                <w:bdr w:val="none" w:color="auto" w:sz="0" w:space="0"/>
                <w:lang w:val="en-US" w:eastAsia="zh-CN" w:bidi="ar"/>
              </w:rPr>
              <w:t>乡镇初级中学</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828"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r>
      <w:tr>
        <w:tblPrEx>
          <w:tblLayout w:type="fixed"/>
          <w:tblCellMar>
            <w:top w:w="15" w:type="dxa"/>
            <w:left w:w="15" w:type="dxa"/>
            <w:bottom w:w="15" w:type="dxa"/>
            <w:right w:w="15" w:type="dxa"/>
          </w:tblCellMar>
        </w:tblPrEx>
        <w:trPr>
          <w:trHeight w:val="639" w:hRule="atLeast"/>
        </w:trPr>
        <w:tc>
          <w:tcPr>
            <w:tcW w:w="1308" w:type="dxa"/>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i w:val="0"/>
                <w:caps w:val="0"/>
                <w:color w:val="000000"/>
                <w:spacing w:val="0"/>
                <w:kern w:val="0"/>
                <w:sz w:val="24"/>
                <w:szCs w:val="24"/>
                <w:bdr w:val="none" w:color="auto" w:sz="0" w:space="0"/>
                <w:lang w:val="en-US" w:eastAsia="zh-CN" w:bidi="ar"/>
              </w:rPr>
              <w:t>乡镇小学</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828"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r>
      <w:tr>
        <w:tblPrEx>
          <w:tblLayout w:type="fixed"/>
          <w:tblCellMar>
            <w:top w:w="15" w:type="dxa"/>
            <w:left w:w="15" w:type="dxa"/>
            <w:bottom w:w="15" w:type="dxa"/>
            <w:right w:w="15" w:type="dxa"/>
          </w:tblCellMar>
        </w:tblPrEx>
        <w:trPr>
          <w:trHeight w:val="327" w:hRule="atLeast"/>
        </w:trPr>
        <w:tc>
          <w:tcPr>
            <w:tcW w:w="1308" w:type="dxa"/>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i w:val="0"/>
                <w:caps w:val="0"/>
                <w:color w:val="000000"/>
                <w:spacing w:val="0"/>
                <w:kern w:val="0"/>
                <w:sz w:val="18"/>
                <w:szCs w:val="18"/>
                <w:bdr w:val="none" w:color="auto" w:sz="0" w:space="0"/>
                <w:lang w:val="en-US" w:eastAsia="zh-CN" w:bidi="ar"/>
              </w:rPr>
              <w:t>乡镇幼儿园</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caps w:val="0"/>
                <w:color w:val="000000"/>
                <w:spacing w:val="0"/>
                <w:kern w:val="0"/>
                <w:sz w:val="24"/>
                <w:szCs w:val="24"/>
                <w:bdr w:val="none" w:color="auto" w:sz="0" w:space="0"/>
                <w:lang w:val="en-US" w:eastAsia="zh-CN" w:bidi="ar"/>
              </w:rPr>
              <w:t> </w:t>
            </w:r>
          </w:p>
        </w:tc>
        <w:tc>
          <w:tcPr>
            <w:tcW w:w="828"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r>
      <w:tr>
        <w:tblPrEx>
          <w:tblLayout w:type="fixed"/>
          <w:tblCellMar>
            <w:top w:w="15" w:type="dxa"/>
            <w:left w:w="15" w:type="dxa"/>
            <w:bottom w:w="15" w:type="dxa"/>
            <w:right w:w="15" w:type="dxa"/>
          </w:tblCellMar>
        </w:tblPrEx>
        <w:trPr>
          <w:trHeight w:val="327" w:hRule="atLeast"/>
        </w:trPr>
        <w:tc>
          <w:tcPr>
            <w:tcW w:w="1308" w:type="dxa"/>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Calibri" w:hAnsi="Calibri" w:eastAsia="宋体" w:cs="Calibri"/>
                <w:i w:val="0"/>
                <w:caps w:val="0"/>
                <w:color w:val="000000"/>
                <w:spacing w:val="0"/>
                <w:kern w:val="0"/>
                <w:sz w:val="24"/>
                <w:szCs w:val="24"/>
                <w:bdr w:val="none" w:color="auto" w:sz="0" w:space="0"/>
                <w:lang w:val="en-US" w:eastAsia="zh-CN" w:bidi="ar"/>
              </w:rPr>
              <w:t>合  计</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18</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672"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1</w:t>
            </w:r>
          </w:p>
        </w:tc>
        <w:tc>
          <w:tcPr>
            <w:tcW w:w="828" w:type="dxa"/>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hAnsi="宋体" w:eastAsia="仿宋_GB2312" w:cs="仿宋_GB2312"/>
                <w:i w:val="0"/>
                <w:caps w:val="0"/>
                <w:color w:val="000000"/>
                <w:spacing w:val="0"/>
                <w:kern w:val="0"/>
                <w:sz w:val="24"/>
                <w:szCs w:val="24"/>
                <w:bdr w:val="none" w:color="auto" w:sz="0" w:space="0"/>
                <w:lang w:val="en-US" w:eastAsia="zh-CN" w:bidi="ar"/>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若专业报名人数低于18名，禄劝彝族苗族自治县选调优秀教师工作领导小组办公室可根据实际需要调整岗位。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A3B6D"/>
    <w:rsid w:val="70BA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2019-07-19T09:16:00Z</dcterms:created>
  <dc:creator>石果</dc:creator>
  <cp:lastModifiedBy>石果</cp:lastModifiedBy>
  <dcterms:modified xsi:type="dcterms:W3CDTF">2019-07-19T09:17:08Z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